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C03389" w:rsidP="00CC55E6">
      <w:pPr>
        <w:jc w:val="right"/>
        <w:rPr>
          <w:sz w:val="20"/>
          <w:szCs w:val="20"/>
        </w:rPr>
      </w:pPr>
      <w:r>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C03389">
        <w:rPr>
          <w:sz w:val="20"/>
          <w:szCs w:val="20"/>
        </w:rPr>
        <w:t xml:space="preserve">И.С. </w:t>
      </w:r>
      <w:proofErr w:type="spellStart"/>
      <w:r w:rsidR="00C03389">
        <w:rPr>
          <w:sz w:val="20"/>
          <w:szCs w:val="20"/>
        </w:rPr>
        <w:t>Ситов</w:t>
      </w:r>
      <w:proofErr w:type="spellEnd"/>
    </w:p>
    <w:p w:rsidR="00C03D19" w:rsidRPr="00CC55E6" w:rsidRDefault="00F54723" w:rsidP="00CC55E6">
      <w:pPr>
        <w:pStyle w:val="a6"/>
        <w:jc w:val="right"/>
        <w:rPr>
          <w:b w:val="0"/>
          <w:bCs w:val="0"/>
          <w:sz w:val="20"/>
          <w:szCs w:val="20"/>
        </w:rPr>
      </w:pPr>
      <w:r w:rsidRPr="00CC55E6">
        <w:rPr>
          <w:b w:val="0"/>
          <w:bCs w:val="0"/>
          <w:sz w:val="20"/>
          <w:szCs w:val="20"/>
        </w:rPr>
        <w:t>«</w:t>
      </w:r>
      <w:r w:rsidR="0022422F">
        <w:rPr>
          <w:b w:val="0"/>
          <w:bCs w:val="0"/>
          <w:sz w:val="20"/>
          <w:szCs w:val="20"/>
        </w:rPr>
        <w:t>23</w:t>
      </w:r>
      <w:r w:rsidR="00537C00" w:rsidRPr="00CC55E6">
        <w:rPr>
          <w:b w:val="0"/>
          <w:bCs w:val="0"/>
          <w:sz w:val="20"/>
          <w:szCs w:val="20"/>
        </w:rPr>
        <w:t xml:space="preserve">» </w:t>
      </w:r>
      <w:r w:rsidR="0022422F">
        <w:rPr>
          <w:b w:val="0"/>
          <w:bCs w:val="0"/>
          <w:sz w:val="20"/>
          <w:szCs w:val="20"/>
        </w:rPr>
        <w:t>ноября</w:t>
      </w:r>
      <w:r w:rsidR="008F5B37" w:rsidRPr="00CC55E6">
        <w:rPr>
          <w:b w:val="0"/>
          <w:bCs w:val="0"/>
          <w:sz w:val="20"/>
          <w:szCs w:val="20"/>
        </w:rPr>
        <w:t xml:space="preserve"> </w:t>
      </w:r>
      <w:r w:rsidR="00C03389">
        <w:rPr>
          <w:b w:val="0"/>
          <w:bCs w:val="0"/>
          <w:sz w:val="20"/>
          <w:szCs w:val="20"/>
        </w:rPr>
        <w:t>2022</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95411A">
        <w:rPr>
          <w:sz w:val="20"/>
          <w:szCs w:val="20"/>
        </w:rPr>
        <w:t>2</w:t>
      </w:r>
      <w:r w:rsidR="0022422F">
        <w:rPr>
          <w:sz w:val="20"/>
          <w:szCs w:val="20"/>
        </w:rPr>
        <w:t>8</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22422F">
        <w:rPr>
          <w:sz w:val="20"/>
          <w:szCs w:val="20"/>
        </w:rPr>
        <w:t>23</w:t>
      </w:r>
      <w:r w:rsidR="009A38C9" w:rsidRPr="00CC55E6">
        <w:rPr>
          <w:sz w:val="20"/>
          <w:szCs w:val="20"/>
        </w:rPr>
        <w:t>»</w:t>
      </w:r>
      <w:r w:rsidR="00755831" w:rsidRPr="00CC55E6">
        <w:rPr>
          <w:sz w:val="20"/>
          <w:szCs w:val="20"/>
        </w:rPr>
        <w:t xml:space="preserve"> </w:t>
      </w:r>
      <w:r w:rsidR="0022422F">
        <w:rPr>
          <w:sz w:val="20"/>
          <w:szCs w:val="20"/>
        </w:rPr>
        <w:t>ноябр</w:t>
      </w:r>
      <w:r w:rsidR="00DE40FE">
        <w:rPr>
          <w:sz w:val="20"/>
          <w:szCs w:val="20"/>
        </w:rPr>
        <w:t xml:space="preserve">я </w:t>
      </w:r>
      <w:r w:rsidR="000441D2" w:rsidRPr="00CC55E6">
        <w:rPr>
          <w:sz w:val="20"/>
          <w:szCs w:val="20"/>
        </w:rPr>
        <w:t>20</w:t>
      </w:r>
      <w:r w:rsidR="00FD5217" w:rsidRPr="00CC55E6">
        <w:rPr>
          <w:sz w:val="20"/>
          <w:szCs w:val="20"/>
        </w:rPr>
        <w:t>2</w:t>
      </w:r>
      <w:r w:rsidR="00C03389">
        <w:rPr>
          <w:sz w:val="20"/>
          <w:szCs w:val="20"/>
        </w:rPr>
        <w:t>2</w:t>
      </w:r>
      <w:r w:rsidR="00A141DE" w:rsidRPr="00CC55E6">
        <w:rPr>
          <w:sz w:val="20"/>
          <w:szCs w:val="20"/>
        </w:rPr>
        <w:t xml:space="preserve"> </w:t>
      </w:r>
      <w:r w:rsidR="000441D2" w:rsidRPr="00CC55E6">
        <w:rPr>
          <w:sz w:val="20"/>
          <w:szCs w:val="20"/>
        </w:rPr>
        <w:t>г.</w:t>
      </w:r>
    </w:p>
    <w:p w:rsidR="00C03389" w:rsidRPr="007A3376" w:rsidRDefault="00C03389" w:rsidP="00C03389">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C03389" w:rsidRPr="00B75610" w:rsidRDefault="00C03389" w:rsidP="00C03389">
      <w:pPr>
        <w:rPr>
          <w:sz w:val="20"/>
          <w:szCs w:val="20"/>
        </w:rPr>
      </w:pPr>
    </w:p>
    <w:p w:rsidR="00C03389" w:rsidRPr="00B75610" w:rsidRDefault="00C03389" w:rsidP="00C03389">
      <w:pPr>
        <w:jc w:val="both"/>
        <w:rPr>
          <w:sz w:val="20"/>
          <w:szCs w:val="20"/>
        </w:rPr>
      </w:pPr>
      <w:r w:rsidRPr="00B75610">
        <w:rPr>
          <w:b/>
          <w:bCs/>
          <w:sz w:val="20"/>
          <w:szCs w:val="20"/>
        </w:rPr>
        <w:t>1. Открытый запрос котировок в электронной форме</w:t>
      </w:r>
      <w:r>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C03389" w:rsidRPr="00B75610" w:rsidRDefault="00C03389" w:rsidP="00C03389">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C03389" w:rsidRPr="00B75610" w:rsidRDefault="00C03389" w:rsidP="00C03389">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C03389" w:rsidRPr="00B75610" w:rsidRDefault="00C03389" w:rsidP="00C03389">
      <w:pPr>
        <w:jc w:val="both"/>
        <w:rPr>
          <w:sz w:val="20"/>
          <w:szCs w:val="20"/>
        </w:rPr>
      </w:pPr>
      <w:r w:rsidRPr="00B75610">
        <w:rPr>
          <w:b/>
          <w:sz w:val="20"/>
          <w:szCs w:val="20"/>
          <w:u w:val="single"/>
        </w:rPr>
        <w:t>1.3.</w:t>
      </w:r>
      <w:r w:rsidRPr="00B75610">
        <w:rPr>
          <w:sz w:val="20"/>
          <w:szCs w:val="20"/>
          <w:u w:val="single"/>
        </w:rPr>
        <w:t xml:space="preserve"> Начальник Контрактной службы:</w:t>
      </w:r>
      <w:r w:rsidRPr="00B75610">
        <w:rPr>
          <w:b/>
          <w:bCs/>
          <w:sz w:val="20"/>
          <w:szCs w:val="20"/>
        </w:rPr>
        <w:t xml:space="preserve"> </w:t>
      </w:r>
      <w:r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741,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DE40FE" w:rsidRPr="00CC55E6" w:rsidRDefault="0095411A" w:rsidP="00CC55E6">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r w:rsidRPr="004E6DAC">
        <w:rPr>
          <w:sz w:val="20"/>
        </w:rPr>
        <w:t>Сотник Татьяна Федоровна, тел.: +7 (3953)</w:t>
      </w:r>
      <w:r>
        <w:rPr>
          <w:sz w:val="20"/>
        </w:rPr>
        <w:t xml:space="preserve"> 344-000 </w:t>
      </w:r>
      <w:proofErr w:type="spellStart"/>
      <w:r>
        <w:rPr>
          <w:sz w:val="20"/>
        </w:rPr>
        <w:t>доб</w:t>
      </w:r>
      <w:proofErr w:type="spellEnd"/>
      <w:r>
        <w:rPr>
          <w:sz w:val="20"/>
        </w:rPr>
        <w:t>. 342</w:t>
      </w:r>
      <w:r w:rsidR="00DE40FE" w:rsidRPr="00CC55E6">
        <w:rPr>
          <w:sz w:val="20"/>
          <w:szCs w:val="20"/>
        </w:rPr>
        <w:t>.</w:t>
      </w:r>
    </w:p>
    <w:p w:rsidR="00256957" w:rsidRPr="00F61A09" w:rsidRDefault="00256957" w:rsidP="00DE40FE">
      <w:pPr>
        <w:rPr>
          <w:sz w:val="16"/>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F61A09" w:rsidRDefault="00256957" w:rsidP="00CC55E6">
      <w:pPr>
        <w:jc w:val="both"/>
        <w:rPr>
          <w:sz w:val="16"/>
          <w:szCs w:val="20"/>
        </w:rPr>
      </w:pPr>
    </w:p>
    <w:p w:rsidR="0095411A" w:rsidRPr="006A14D6" w:rsidRDefault="001F57C7" w:rsidP="0095411A">
      <w:pPr>
        <w:spacing w:line="276" w:lineRule="auto"/>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w:t>
      </w:r>
      <w:r w:rsidR="0095411A" w:rsidRPr="00C26D34">
        <w:rPr>
          <w:bCs/>
          <w:sz w:val="20"/>
          <w:szCs w:val="20"/>
        </w:rPr>
        <w:t xml:space="preserve">на оказание услуг </w:t>
      </w:r>
      <w:r w:rsidR="0095411A" w:rsidRPr="00DD2877">
        <w:rPr>
          <w:color w:val="0D0D0D"/>
          <w:sz w:val="20"/>
          <w:szCs w:val="20"/>
        </w:rPr>
        <w:t>по подписке</w:t>
      </w:r>
      <w:r w:rsidR="0095411A">
        <w:rPr>
          <w:color w:val="0D0D0D"/>
          <w:sz w:val="20"/>
          <w:szCs w:val="20"/>
        </w:rPr>
        <w:t xml:space="preserve"> и доставке</w:t>
      </w:r>
      <w:r w:rsidR="0095411A" w:rsidRPr="00DD2877">
        <w:rPr>
          <w:color w:val="0D0D0D"/>
          <w:sz w:val="20"/>
          <w:szCs w:val="20"/>
        </w:rPr>
        <w:t xml:space="preserve"> период</w:t>
      </w:r>
      <w:r w:rsidR="0095411A" w:rsidRPr="00DD2877">
        <w:rPr>
          <w:color w:val="0D0D0D"/>
          <w:sz w:val="20"/>
          <w:szCs w:val="20"/>
        </w:rPr>
        <w:t>и</w:t>
      </w:r>
      <w:r w:rsidR="0095411A">
        <w:rPr>
          <w:color w:val="0D0D0D"/>
          <w:sz w:val="20"/>
          <w:szCs w:val="20"/>
        </w:rPr>
        <w:t>ческих изданий для нужд ФГБОУ В</w:t>
      </w:r>
      <w:r w:rsidR="0095411A" w:rsidRPr="00DD2877">
        <w:rPr>
          <w:color w:val="0D0D0D"/>
          <w:sz w:val="20"/>
          <w:szCs w:val="20"/>
        </w:rPr>
        <w:t xml:space="preserve">О «БрГУ» на </w:t>
      </w:r>
      <w:r w:rsidR="0095411A">
        <w:rPr>
          <w:color w:val="0D0D0D"/>
          <w:sz w:val="20"/>
          <w:szCs w:val="20"/>
          <w:lang w:val="en-US"/>
        </w:rPr>
        <w:t>I</w:t>
      </w:r>
      <w:r w:rsidR="0095411A" w:rsidRPr="00DD2877">
        <w:rPr>
          <w:color w:val="0D0D0D"/>
          <w:sz w:val="20"/>
          <w:szCs w:val="20"/>
        </w:rPr>
        <w:t xml:space="preserve"> полугодие </w:t>
      </w:r>
      <w:r w:rsidR="0095411A">
        <w:rPr>
          <w:color w:val="0D0D0D"/>
          <w:sz w:val="20"/>
          <w:szCs w:val="20"/>
        </w:rPr>
        <w:t>202</w:t>
      </w:r>
      <w:r w:rsidR="002515F1">
        <w:rPr>
          <w:color w:val="0D0D0D"/>
          <w:sz w:val="20"/>
          <w:szCs w:val="20"/>
        </w:rPr>
        <w:t>3</w:t>
      </w:r>
      <w:r w:rsidR="0095411A">
        <w:rPr>
          <w:color w:val="0D0D0D"/>
          <w:sz w:val="20"/>
          <w:szCs w:val="20"/>
        </w:rPr>
        <w:t xml:space="preserve"> </w:t>
      </w:r>
      <w:r w:rsidR="0095411A" w:rsidRPr="00DD2877">
        <w:rPr>
          <w:color w:val="0D0D0D"/>
          <w:sz w:val="20"/>
          <w:szCs w:val="20"/>
        </w:rPr>
        <w:t>г.</w:t>
      </w:r>
      <w:r w:rsidR="0095411A" w:rsidRPr="009A1DB8">
        <w:rPr>
          <w:color w:val="0D0D0D"/>
          <w:sz w:val="20"/>
          <w:szCs w:val="20"/>
        </w:rPr>
        <w:t xml:space="preserve"> </w:t>
      </w:r>
      <w:r w:rsidR="0095411A" w:rsidRPr="00F73223">
        <w:rPr>
          <w:color w:val="0D0D0D"/>
          <w:sz w:val="20"/>
          <w:szCs w:val="20"/>
        </w:rPr>
        <w:t>Код ОКПД</w:t>
      </w:r>
      <w:proofErr w:type="gramStart"/>
      <w:r w:rsidR="0095411A" w:rsidRPr="00F73223">
        <w:rPr>
          <w:color w:val="0D0D0D"/>
          <w:sz w:val="20"/>
          <w:szCs w:val="20"/>
        </w:rPr>
        <w:t>2</w:t>
      </w:r>
      <w:proofErr w:type="gramEnd"/>
      <w:r w:rsidR="0095411A" w:rsidRPr="00F73223">
        <w:rPr>
          <w:color w:val="0D0D0D"/>
          <w:sz w:val="20"/>
          <w:szCs w:val="20"/>
        </w:rPr>
        <w:t xml:space="preserve">: </w:t>
      </w:r>
      <w:r w:rsidR="0095411A">
        <w:rPr>
          <w:color w:val="0D0D0D"/>
          <w:sz w:val="20"/>
          <w:szCs w:val="20"/>
        </w:rPr>
        <w:t>58.14.1</w:t>
      </w:r>
      <w:r w:rsidR="00C86258">
        <w:rPr>
          <w:color w:val="0D0D0D"/>
          <w:sz w:val="20"/>
          <w:szCs w:val="20"/>
        </w:rPr>
        <w:t>9</w:t>
      </w:r>
      <w:r w:rsidR="0095411A">
        <w:rPr>
          <w:color w:val="0D0D0D"/>
          <w:sz w:val="20"/>
          <w:szCs w:val="20"/>
        </w:rPr>
        <w:t>.000</w:t>
      </w:r>
      <w:r w:rsidR="0095411A" w:rsidRPr="00F73223">
        <w:rPr>
          <w:color w:val="0D0D0D"/>
          <w:sz w:val="20"/>
          <w:szCs w:val="20"/>
        </w:rPr>
        <w:t xml:space="preserve"> Код ОКВЭД2: </w:t>
      </w:r>
      <w:r w:rsidR="0095411A">
        <w:rPr>
          <w:color w:val="0D0D0D"/>
          <w:sz w:val="20"/>
          <w:szCs w:val="20"/>
        </w:rPr>
        <w:t>58.14</w:t>
      </w:r>
    </w:p>
    <w:p w:rsidR="0095411A" w:rsidRPr="006A14D6" w:rsidRDefault="0095411A" w:rsidP="0095411A">
      <w:pPr>
        <w:spacing w:line="276" w:lineRule="auto"/>
        <w:jc w:val="both"/>
        <w:rPr>
          <w:bCs/>
          <w:sz w:val="20"/>
          <w:szCs w:val="20"/>
        </w:rPr>
      </w:pPr>
    </w:p>
    <w:p w:rsidR="0095411A" w:rsidRDefault="0095411A" w:rsidP="0095411A">
      <w:pPr>
        <w:spacing w:line="276" w:lineRule="auto"/>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r w:rsidRPr="006A14D6">
        <w:rPr>
          <w:sz w:val="20"/>
          <w:szCs w:val="20"/>
        </w:rPr>
        <w:t>с</w:t>
      </w:r>
      <w:r w:rsidR="006B4699">
        <w:rPr>
          <w:sz w:val="20"/>
          <w:szCs w:val="20"/>
        </w:rPr>
        <w:t xml:space="preserve"> «01» </w:t>
      </w:r>
      <w:r w:rsidR="0022422F">
        <w:rPr>
          <w:sz w:val="20"/>
          <w:szCs w:val="20"/>
        </w:rPr>
        <w:t>января</w:t>
      </w:r>
      <w:r w:rsidR="006B4699">
        <w:rPr>
          <w:sz w:val="20"/>
          <w:szCs w:val="20"/>
        </w:rPr>
        <w:t xml:space="preserve"> 202</w:t>
      </w:r>
      <w:r w:rsidR="0022422F">
        <w:rPr>
          <w:sz w:val="20"/>
          <w:szCs w:val="20"/>
        </w:rPr>
        <w:t>3</w:t>
      </w:r>
      <w:r w:rsidR="006B4699">
        <w:rPr>
          <w:sz w:val="20"/>
          <w:szCs w:val="20"/>
        </w:rPr>
        <w:t xml:space="preserve"> г.</w:t>
      </w:r>
      <w:r w:rsidRPr="006A14D6">
        <w:rPr>
          <w:sz w:val="20"/>
          <w:szCs w:val="20"/>
        </w:rPr>
        <w:t xml:space="preserve"> по «31» </w:t>
      </w:r>
      <w:r w:rsidR="0022422F">
        <w:rPr>
          <w:sz w:val="20"/>
          <w:szCs w:val="20"/>
        </w:rPr>
        <w:t>октября</w:t>
      </w:r>
      <w:r w:rsidRPr="006A14D6">
        <w:rPr>
          <w:sz w:val="20"/>
          <w:szCs w:val="20"/>
        </w:rPr>
        <w:t xml:space="preserve"> </w:t>
      </w:r>
      <w:r>
        <w:rPr>
          <w:sz w:val="20"/>
          <w:szCs w:val="20"/>
        </w:rPr>
        <w:t>2023</w:t>
      </w:r>
      <w:r w:rsidRPr="006A14D6">
        <w:rPr>
          <w:sz w:val="20"/>
          <w:szCs w:val="20"/>
        </w:rPr>
        <w:t xml:space="preserve"> г.</w:t>
      </w:r>
    </w:p>
    <w:p w:rsidR="00DC4C83" w:rsidRPr="00F61A09" w:rsidRDefault="00DC4C83" w:rsidP="0095411A">
      <w:pPr>
        <w:rPr>
          <w:sz w:val="16"/>
          <w:szCs w:val="20"/>
        </w:rPr>
      </w:pPr>
    </w:p>
    <w:p w:rsidR="00FD5217" w:rsidRPr="00CC55E6" w:rsidRDefault="008F5B37" w:rsidP="00CC55E6">
      <w:pPr>
        <w:tabs>
          <w:tab w:val="num" w:pos="305"/>
          <w:tab w:val="left" w:pos="1100"/>
          <w:tab w:val="num" w:pos="1517"/>
        </w:tabs>
        <w:jc w:val="both"/>
        <w:rPr>
          <w:bCs/>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r w:rsidR="00C03389">
        <w:rPr>
          <w:b/>
          <w:sz w:val="20"/>
          <w:szCs w:val="20"/>
        </w:rPr>
        <w:t xml:space="preserve"> </w:t>
      </w:r>
      <w:proofErr w:type="gramStart"/>
      <w:r w:rsidR="0095411A" w:rsidRPr="004E6DAC">
        <w:rPr>
          <w:sz w:val="20"/>
          <w:szCs w:val="20"/>
        </w:rPr>
        <w:t>Иркутская область, г. Братск, жилой район Энергетик, ул. Мак</w:t>
      </w:r>
      <w:r w:rsidR="0095411A" w:rsidRPr="004E6DAC">
        <w:rPr>
          <w:sz w:val="20"/>
          <w:szCs w:val="20"/>
        </w:rPr>
        <w:t>а</w:t>
      </w:r>
      <w:r w:rsidR="0095411A" w:rsidRPr="004E6DAC">
        <w:rPr>
          <w:sz w:val="20"/>
          <w:szCs w:val="20"/>
        </w:rPr>
        <w:t>ренко, 40</w:t>
      </w:r>
      <w:r w:rsidR="0095411A">
        <w:rPr>
          <w:sz w:val="20"/>
          <w:szCs w:val="20"/>
        </w:rPr>
        <w:t>, стр. 2</w:t>
      </w:r>
      <w:r w:rsidR="0095411A" w:rsidRPr="004E6DAC">
        <w:rPr>
          <w:sz w:val="20"/>
          <w:szCs w:val="20"/>
        </w:rPr>
        <w:t>, ауд. № 2112, библиотека.</w:t>
      </w:r>
      <w:proofErr w:type="gramEnd"/>
    </w:p>
    <w:p w:rsidR="001F57C7" w:rsidRPr="00F61A09" w:rsidRDefault="001F57C7" w:rsidP="00CC55E6">
      <w:pPr>
        <w:pStyle w:val="13"/>
        <w:tabs>
          <w:tab w:val="num" w:pos="284"/>
          <w:tab w:val="num" w:pos="1260"/>
        </w:tabs>
        <w:rPr>
          <w:sz w:val="16"/>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95411A" w:rsidRDefault="0095411A" w:rsidP="00CC55E6">
      <w:pPr>
        <w:tabs>
          <w:tab w:val="left" w:pos="1134"/>
        </w:tabs>
        <w:rPr>
          <w:b/>
          <w:sz w:val="20"/>
          <w:szCs w:val="20"/>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1028"/>
        <w:gridCol w:w="5743"/>
        <w:gridCol w:w="1057"/>
        <w:gridCol w:w="1811"/>
      </w:tblGrid>
      <w:tr w:rsidR="0095411A" w:rsidRPr="004E6DAC" w:rsidTr="00B01D9A">
        <w:trPr>
          <w:trHeight w:val="333"/>
        </w:trPr>
        <w:tc>
          <w:tcPr>
            <w:tcW w:w="724" w:type="dxa"/>
            <w:tcBorders>
              <w:top w:val="single" w:sz="4" w:space="0" w:color="auto"/>
              <w:left w:val="single" w:sz="4" w:space="0" w:color="auto"/>
              <w:bottom w:val="single" w:sz="4" w:space="0" w:color="auto"/>
              <w:right w:val="single" w:sz="4" w:space="0" w:color="auto"/>
            </w:tcBorders>
            <w:noWrap/>
            <w:vAlign w:val="bottom"/>
          </w:tcPr>
          <w:p w:rsidR="0095411A" w:rsidRPr="004E6DAC" w:rsidRDefault="0095411A" w:rsidP="0095411A">
            <w:pPr>
              <w:jc w:val="center"/>
              <w:rPr>
                <w:color w:val="000000"/>
                <w:sz w:val="20"/>
                <w:szCs w:val="20"/>
              </w:rPr>
            </w:pPr>
            <w:r w:rsidRPr="004E6DAC">
              <w:rPr>
                <w:color w:val="000000"/>
                <w:sz w:val="20"/>
                <w:szCs w:val="20"/>
              </w:rPr>
              <w:t xml:space="preserve">№, </w:t>
            </w:r>
            <w:proofErr w:type="spellStart"/>
            <w:proofErr w:type="gramStart"/>
            <w:r w:rsidRPr="004E6DAC">
              <w:rPr>
                <w:color w:val="000000"/>
                <w:sz w:val="20"/>
                <w:szCs w:val="20"/>
              </w:rPr>
              <w:t>п</w:t>
            </w:r>
            <w:proofErr w:type="spellEnd"/>
            <w:proofErr w:type="gramEnd"/>
            <w:r w:rsidRPr="004E6DAC">
              <w:rPr>
                <w:color w:val="000000"/>
                <w:sz w:val="20"/>
                <w:szCs w:val="20"/>
              </w:rPr>
              <w:t>/</w:t>
            </w:r>
            <w:proofErr w:type="spellStart"/>
            <w:r w:rsidRPr="004E6DAC">
              <w:rPr>
                <w:color w:val="000000"/>
                <w:sz w:val="20"/>
                <w:szCs w:val="20"/>
              </w:rPr>
              <w:t>п</w:t>
            </w:r>
            <w:proofErr w:type="spellEnd"/>
          </w:p>
        </w:tc>
        <w:tc>
          <w:tcPr>
            <w:tcW w:w="1028"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Индекс</w:t>
            </w:r>
          </w:p>
        </w:tc>
        <w:tc>
          <w:tcPr>
            <w:tcW w:w="574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Наименование</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2515F1">
            <w:pPr>
              <w:jc w:val="center"/>
              <w:rPr>
                <w:bCs/>
                <w:color w:val="000000"/>
                <w:sz w:val="20"/>
                <w:szCs w:val="20"/>
              </w:rPr>
            </w:pPr>
            <w:r w:rsidRPr="004E6DAC">
              <w:rPr>
                <w:bCs/>
                <w:color w:val="000000"/>
                <w:sz w:val="20"/>
                <w:szCs w:val="20"/>
              </w:rPr>
              <w:t>Компл</w:t>
            </w:r>
            <w:r w:rsidR="002515F1">
              <w:rPr>
                <w:bCs/>
                <w:color w:val="000000"/>
                <w:sz w:val="20"/>
                <w:szCs w:val="20"/>
              </w:rPr>
              <w:t>ект</w:t>
            </w:r>
          </w:p>
        </w:tc>
        <w:tc>
          <w:tcPr>
            <w:tcW w:w="1845" w:type="dxa"/>
            <w:tcBorders>
              <w:top w:val="single" w:sz="4" w:space="0" w:color="auto"/>
              <w:left w:val="single" w:sz="4" w:space="0" w:color="auto"/>
              <w:bottom w:val="single" w:sz="4" w:space="0" w:color="auto"/>
              <w:right w:val="single" w:sz="4" w:space="0" w:color="auto"/>
            </w:tcBorders>
            <w:vAlign w:val="center"/>
          </w:tcPr>
          <w:p w:rsidR="0095411A" w:rsidRPr="004E6DAC" w:rsidRDefault="0095411A" w:rsidP="0095411A">
            <w:pPr>
              <w:jc w:val="center"/>
              <w:rPr>
                <w:bCs/>
                <w:color w:val="000000"/>
                <w:sz w:val="20"/>
                <w:szCs w:val="20"/>
              </w:rPr>
            </w:pPr>
            <w:r w:rsidRPr="004E6DAC">
              <w:rPr>
                <w:sz w:val="20"/>
                <w:szCs w:val="20"/>
              </w:rPr>
              <w:t>Кол-во выходов 1 комплекта</w:t>
            </w:r>
          </w:p>
        </w:tc>
      </w:tr>
      <w:tr w:rsidR="0095411A" w:rsidRPr="004E6DAC" w:rsidTr="002515F1">
        <w:trPr>
          <w:trHeight w:val="185"/>
        </w:trPr>
        <w:tc>
          <w:tcPr>
            <w:tcW w:w="724" w:type="dxa"/>
            <w:tcBorders>
              <w:top w:val="single" w:sz="4" w:space="0" w:color="auto"/>
              <w:left w:val="single" w:sz="4" w:space="0" w:color="auto"/>
              <w:bottom w:val="single" w:sz="4" w:space="0" w:color="auto"/>
              <w:right w:val="single" w:sz="4" w:space="0" w:color="auto"/>
            </w:tcBorders>
            <w:noWrap/>
          </w:tcPr>
          <w:p w:rsidR="0095411A" w:rsidRPr="004E6DAC" w:rsidRDefault="0095411A" w:rsidP="002515F1">
            <w:pPr>
              <w:numPr>
                <w:ilvl w:val="0"/>
                <w:numId w:val="38"/>
              </w:numPr>
              <w:tabs>
                <w:tab w:val="clear" w:pos="720"/>
              </w:tabs>
              <w:ind w:left="0" w:firstLine="0"/>
              <w:jc w:val="center"/>
              <w:rPr>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П4717 м</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proofErr w:type="spellStart"/>
            <w:proofErr w:type="gramStart"/>
            <w:r>
              <w:rPr>
                <w:sz w:val="20"/>
                <w:szCs w:val="20"/>
              </w:rPr>
              <w:t>Восточно-Сибирская</w:t>
            </w:r>
            <w:proofErr w:type="spellEnd"/>
            <w:proofErr w:type="gramEnd"/>
            <w:r>
              <w:rPr>
                <w:sz w:val="20"/>
                <w:szCs w:val="20"/>
              </w:rPr>
              <w:t xml:space="preserve"> правда</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95411A" w:rsidP="00B01D9A">
            <w:pPr>
              <w:jc w:val="center"/>
              <w:rPr>
                <w:bCs/>
                <w:color w:val="000000"/>
                <w:sz w:val="20"/>
                <w:szCs w:val="20"/>
              </w:rPr>
            </w:pPr>
            <w:r>
              <w:rPr>
                <w:bCs/>
                <w:color w:val="000000"/>
                <w:sz w:val="20"/>
                <w:szCs w:val="20"/>
              </w:rPr>
              <w:t>26</w:t>
            </w:r>
            <w:r w:rsidRPr="004E6DAC">
              <w:rPr>
                <w:bCs/>
                <w:color w:val="000000"/>
                <w:sz w:val="20"/>
                <w:szCs w:val="20"/>
              </w:rPr>
              <w:t xml:space="preserve"> в полуг</w:t>
            </w:r>
            <w:r w:rsidR="00B01D9A">
              <w:rPr>
                <w:bCs/>
                <w:color w:val="000000"/>
                <w:sz w:val="20"/>
                <w:szCs w:val="20"/>
              </w:rPr>
              <w:t>одии</w:t>
            </w:r>
          </w:p>
        </w:tc>
      </w:tr>
      <w:tr w:rsidR="0095411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95411A" w:rsidRPr="004E6DAC" w:rsidRDefault="0095411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ПМ155</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Российская газета. Комплект №1</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sidRPr="004E6DAC">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22422F" w:rsidP="0095411A">
            <w:pPr>
              <w:jc w:val="center"/>
              <w:rPr>
                <w:bCs/>
                <w:color w:val="000000"/>
                <w:sz w:val="20"/>
                <w:szCs w:val="20"/>
              </w:rPr>
            </w:pPr>
            <w:r>
              <w:rPr>
                <w:bCs/>
                <w:color w:val="000000"/>
                <w:sz w:val="20"/>
                <w:szCs w:val="20"/>
              </w:rPr>
              <w:t>148</w:t>
            </w:r>
            <w:r w:rsidR="00B01D9A">
              <w:rPr>
                <w:bCs/>
                <w:color w:val="000000"/>
                <w:sz w:val="20"/>
                <w:szCs w:val="20"/>
              </w:rPr>
              <w:t xml:space="preserve"> в полугодии</w:t>
            </w:r>
          </w:p>
        </w:tc>
      </w:tr>
      <w:tr w:rsidR="0095411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95411A" w:rsidRPr="004E6DAC" w:rsidRDefault="0095411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70368</w:t>
            </w:r>
          </w:p>
        </w:tc>
        <w:tc>
          <w:tcPr>
            <w:tcW w:w="5743" w:type="dxa"/>
            <w:tcBorders>
              <w:top w:val="single" w:sz="4" w:space="0" w:color="auto"/>
              <w:left w:val="single" w:sz="4" w:space="0" w:color="auto"/>
              <w:bottom w:val="single" w:sz="4" w:space="0" w:color="auto"/>
              <w:right w:val="single" w:sz="4" w:space="0" w:color="auto"/>
            </w:tcBorders>
            <w:noWrap/>
          </w:tcPr>
          <w:p w:rsidR="0095411A" w:rsidRDefault="0095411A" w:rsidP="0095411A">
            <w:pPr>
              <w:rPr>
                <w:sz w:val="20"/>
                <w:szCs w:val="20"/>
              </w:rPr>
            </w:pPr>
            <w:r>
              <w:rPr>
                <w:sz w:val="20"/>
                <w:szCs w:val="20"/>
              </w:rPr>
              <w:t>ИЗВЕСТИЕ ВУЗов. ЛЕСНОЙ ЖУРНАЛ</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Pr="004E6DAC" w:rsidRDefault="0095411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Default="00B01D9A" w:rsidP="0095411A">
            <w:pPr>
              <w:jc w:val="center"/>
              <w:rPr>
                <w:bCs/>
                <w:color w:val="000000"/>
                <w:sz w:val="20"/>
                <w:szCs w:val="20"/>
              </w:rPr>
            </w:pPr>
            <w:r>
              <w:rPr>
                <w:bCs/>
                <w:color w:val="000000"/>
                <w:sz w:val="20"/>
                <w:szCs w:val="20"/>
              </w:rPr>
              <w:t>3 в полугодии</w:t>
            </w:r>
          </w:p>
        </w:tc>
      </w:tr>
      <w:tr w:rsidR="0095411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95411A" w:rsidRPr="004E6DAC" w:rsidRDefault="0095411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95411A" w:rsidRPr="0022422F" w:rsidRDefault="0022422F" w:rsidP="0095411A">
            <w:pPr>
              <w:rPr>
                <w:sz w:val="20"/>
                <w:szCs w:val="20"/>
              </w:rPr>
            </w:pPr>
            <w:r w:rsidRPr="0022422F">
              <w:rPr>
                <w:sz w:val="20"/>
                <w:szCs w:val="20"/>
              </w:rPr>
              <w:t>43735</w:t>
            </w:r>
          </w:p>
        </w:tc>
        <w:tc>
          <w:tcPr>
            <w:tcW w:w="5743" w:type="dxa"/>
            <w:tcBorders>
              <w:top w:val="single" w:sz="4" w:space="0" w:color="auto"/>
              <w:left w:val="single" w:sz="4" w:space="0" w:color="auto"/>
              <w:bottom w:val="single" w:sz="4" w:space="0" w:color="auto"/>
              <w:right w:val="single" w:sz="4" w:space="0" w:color="auto"/>
            </w:tcBorders>
            <w:noWrap/>
          </w:tcPr>
          <w:p w:rsidR="0095411A" w:rsidRPr="0022422F" w:rsidRDefault="0022422F" w:rsidP="0095411A">
            <w:pPr>
              <w:rPr>
                <w:sz w:val="20"/>
                <w:szCs w:val="20"/>
              </w:rPr>
            </w:pPr>
            <w:r w:rsidRPr="0022422F">
              <w:rPr>
                <w:sz w:val="20"/>
                <w:szCs w:val="20"/>
              </w:rPr>
              <w:t>ОСНОВЫ БЕЗОПАСНОСТИ ЖИЗНЕДЕЯТЕЛЬНОСТИ</w:t>
            </w:r>
          </w:p>
        </w:tc>
        <w:tc>
          <w:tcPr>
            <w:tcW w:w="1023" w:type="dxa"/>
            <w:tcBorders>
              <w:top w:val="single" w:sz="4" w:space="0" w:color="auto"/>
              <w:left w:val="single" w:sz="4" w:space="0" w:color="auto"/>
              <w:bottom w:val="single" w:sz="4" w:space="0" w:color="auto"/>
              <w:right w:val="single" w:sz="4" w:space="0" w:color="auto"/>
            </w:tcBorders>
            <w:noWrap/>
            <w:vAlign w:val="center"/>
          </w:tcPr>
          <w:p w:rsidR="0095411A" w:rsidRDefault="0095411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95411A" w:rsidRPr="004E6DAC" w:rsidRDefault="00B01D9A" w:rsidP="0095411A">
            <w:pPr>
              <w:jc w:val="center"/>
              <w:rPr>
                <w:bCs/>
                <w:color w:val="000000"/>
                <w:sz w:val="20"/>
                <w:szCs w:val="20"/>
              </w:rPr>
            </w:pPr>
            <w:r>
              <w:rPr>
                <w:bCs/>
                <w:color w:val="000000"/>
                <w:sz w:val="20"/>
                <w:szCs w:val="20"/>
              </w:rPr>
              <w:t>6 в полугодии</w:t>
            </w:r>
          </w:p>
        </w:tc>
      </w:tr>
      <w:tr w:rsidR="00B01D9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72656</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Информационные технологии</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22422F">
            <w:pPr>
              <w:jc w:val="center"/>
              <w:rPr>
                <w:bCs/>
                <w:color w:val="000000"/>
                <w:sz w:val="20"/>
                <w:szCs w:val="20"/>
              </w:rPr>
            </w:pPr>
            <w:r w:rsidRPr="004E6DAC">
              <w:rPr>
                <w:bCs/>
                <w:color w:val="000000"/>
                <w:sz w:val="20"/>
                <w:szCs w:val="20"/>
              </w:rPr>
              <w:t>6 в полуг</w:t>
            </w:r>
            <w:r>
              <w:rPr>
                <w:bCs/>
                <w:color w:val="000000"/>
                <w:sz w:val="20"/>
                <w:szCs w:val="20"/>
              </w:rPr>
              <w:t>одии</w:t>
            </w:r>
          </w:p>
        </w:tc>
      </w:tr>
      <w:tr w:rsidR="00B01D9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Pr="0022422F" w:rsidRDefault="0022422F" w:rsidP="0095411A">
            <w:pPr>
              <w:rPr>
                <w:sz w:val="20"/>
                <w:szCs w:val="20"/>
              </w:rPr>
            </w:pPr>
            <w:r w:rsidRPr="0022422F">
              <w:rPr>
                <w:sz w:val="20"/>
                <w:szCs w:val="20"/>
              </w:rPr>
              <w:t>40611</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Классный руководитель</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Default="00B01D9A" w:rsidP="0022422F">
            <w:pPr>
              <w:jc w:val="center"/>
              <w:rPr>
                <w:bCs/>
                <w:color w:val="000000"/>
                <w:sz w:val="20"/>
                <w:szCs w:val="20"/>
              </w:rPr>
            </w:pPr>
            <w:r>
              <w:rPr>
                <w:bCs/>
                <w:color w:val="000000"/>
                <w:sz w:val="20"/>
                <w:szCs w:val="20"/>
              </w:rPr>
              <w:t>3 в полугодии</w:t>
            </w:r>
          </w:p>
        </w:tc>
      </w:tr>
      <w:tr w:rsidR="00B01D9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11351</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Педагогика</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22422F">
            <w:pPr>
              <w:jc w:val="center"/>
              <w:rPr>
                <w:bCs/>
                <w:color w:val="000000"/>
                <w:sz w:val="20"/>
                <w:szCs w:val="20"/>
              </w:rPr>
            </w:pPr>
            <w:r w:rsidRPr="004E6DAC">
              <w:rPr>
                <w:bCs/>
                <w:color w:val="000000"/>
                <w:sz w:val="20"/>
                <w:szCs w:val="20"/>
              </w:rPr>
              <w:t>6 в полуг</w:t>
            </w:r>
            <w:r>
              <w:rPr>
                <w:bCs/>
                <w:color w:val="000000"/>
                <w:sz w:val="20"/>
                <w:szCs w:val="20"/>
              </w:rPr>
              <w:t>одии</w:t>
            </w:r>
          </w:p>
        </w:tc>
      </w:tr>
      <w:tr w:rsidR="00B01D9A" w:rsidRPr="004E6DAC" w:rsidTr="002515F1">
        <w:trPr>
          <w:trHeight w:val="115"/>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tabs>
                <w:tab w:val="clear" w:pos="720"/>
                <w:tab w:val="num" w:pos="49"/>
              </w:tabs>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79546</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Преподавание истории и обществознания в школе</w:t>
            </w:r>
            <w:r w:rsidR="0022422F">
              <w:rPr>
                <w:sz w:val="20"/>
                <w:szCs w:val="20"/>
              </w:rPr>
              <w:t xml:space="preserve"> с разделом «Экономика и право в школе» (Перечень ВАК)</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22422F">
            <w:pPr>
              <w:jc w:val="center"/>
              <w:rPr>
                <w:bCs/>
                <w:color w:val="000000"/>
                <w:sz w:val="20"/>
                <w:szCs w:val="20"/>
              </w:rPr>
            </w:pPr>
            <w:r>
              <w:rPr>
                <w:bCs/>
                <w:color w:val="000000"/>
                <w:sz w:val="20"/>
                <w:szCs w:val="20"/>
              </w:rPr>
              <w:t>4 в полугодии</w:t>
            </w:r>
          </w:p>
        </w:tc>
      </w:tr>
      <w:tr w:rsidR="00B01D9A" w:rsidRPr="004E6DAC" w:rsidTr="002515F1">
        <w:trPr>
          <w:trHeight w:val="200"/>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70734</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Промышленная энергетика</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Pr="004E6DAC"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95411A">
            <w:pPr>
              <w:jc w:val="center"/>
              <w:rPr>
                <w:bCs/>
                <w:color w:val="000000"/>
                <w:sz w:val="20"/>
                <w:szCs w:val="20"/>
              </w:rPr>
            </w:pPr>
            <w:r>
              <w:rPr>
                <w:bCs/>
                <w:color w:val="000000"/>
                <w:sz w:val="20"/>
                <w:szCs w:val="20"/>
              </w:rPr>
              <w:t>6 в полугодии</w:t>
            </w:r>
          </w:p>
        </w:tc>
      </w:tr>
      <w:tr w:rsidR="00B01D9A" w:rsidRPr="004E6DAC" w:rsidTr="002515F1">
        <w:trPr>
          <w:trHeight w:val="200"/>
        </w:trPr>
        <w:tc>
          <w:tcPr>
            <w:tcW w:w="724" w:type="dxa"/>
            <w:tcBorders>
              <w:top w:val="single" w:sz="4" w:space="0" w:color="auto"/>
              <w:left w:val="single" w:sz="4" w:space="0" w:color="auto"/>
              <w:bottom w:val="single" w:sz="4" w:space="0" w:color="auto"/>
              <w:right w:val="single" w:sz="4" w:space="0" w:color="auto"/>
            </w:tcBorders>
            <w:noWrap/>
          </w:tcPr>
          <w:p w:rsidR="00B01D9A" w:rsidRPr="004E6DAC" w:rsidRDefault="00B01D9A"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B01D9A" w:rsidRPr="0022422F" w:rsidRDefault="00B01D9A" w:rsidP="0022422F">
            <w:pPr>
              <w:rPr>
                <w:sz w:val="20"/>
                <w:szCs w:val="20"/>
              </w:rPr>
            </w:pPr>
            <w:r w:rsidRPr="0022422F">
              <w:rPr>
                <w:sz w:val="20"/>
                <w:szCs w:val="20"/>
              </w:rPr>
              <w:t>2013</w:t>
            </w:r>
            <w:r w:rsidR="0022422F" w:rsidRPr="0022422F">
              <w:rPr>
                <w:sz w:val="20"/>
                <w:szCs w:val="20"/>
              </w:rPr>
              <w:t>8</w:t>
            </w:r>
          </w:p>
        </w:tc>
        <w:tc>
          <w:tcPr>
            <w:tcW w:w="5743" w:type="dxa"/>
            <w:tcBorders>
              <w:top w:val="single" w:sz="4" w:space="0" w:color="auto"/>
              <w:left w:val="single" w:sz="4" w:space="0" w:color="auto"/>
              <w:bottom w:val="single" w:sz="4" w:space="0" w:color="auto"/>
              <w:right w:val="single" w:sz="4" w:space="0" w:color="auto"/>
            </w:tcBorders>
            <w:noWrap/>
          </w:tcPr>
          <w:p w:rsidR="00B01D9A" w:rsidRDefault="00B01D9A" w:rsidP="0095411A">
            <w:pPr>
              <w:rPr>
                <w:sz w:val="20"/>
                <w:szCs w:val="20"/>
              </w:rPr>
            </w:pPr>
            <w:r>
              <w:rPr>
                <w:sz w:val="20"/>
                <w:szCs w:val="20"/>
              </w:rPr>
              <w:t>Экология урбанизированных территорий</w:t>
            </w:r>
          </w:p>
        </w:tc>
        <w:tc>
          <w:tcPr>
            <w:tcW w:w="1023" w:type="dxa"/>
            <w:tcBorders>
              <w:top w:val="single" w:sz="4" w:space="0" w:color="auto"/>
              <w:left w:val="single" w:sz="4" w:space="0" w:color="auto"/>
              <w:bottom w:val="single" w:sz="4" w:space="0" w:color="auto"/>
              <w:right w:val="single" w:sz="4" w:space="0" w:color="auto"/>
            </w:tcBorders>
            <w:noWrap/>
            <w:vAlign w:val="center"/>
          </w:tcPr>
          <w:p w:rsidR="00B01D9A" w:rsidRPr="004E6DAC" w:rsidRDefault="00B01D9A"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B01D9A" w:rsidRPr="004E6DAC" w:rsidRDefault="00B01D9A" w:rsidP="0095411A">
            <w:pPr>
              <w:jc w:val="center"/>
              <w:rPr>
                <w:bCs/>
                <w:color w:val="000000"/>
                <w:sz w:val="20"/>
                <w:szCs w:val="20"/>
              </w:rPr>
            </w:pPr>
            <w:r>
              <w:rPr>
                <w:bCs/>
                <w:color w:val="000000"/>
                <w:sz w:val="20"/>
                <w:szCs w:val="20"/>
              </w:rPr>
              <w:t>2 в полугодии</w:t>
            </w:r>
          </w:p>
        </w:tc>
      </w:tr>
      <w:tr w:rsidR="0022422F" w:rsidRPr="004E6DAC" w:rsidTr="002515F1">
        <w:trPr>
          <w:trHeight w:val="200"/>
        </w:trPr>
        <w:tc>
          <w:tcPr>
            <w:tcW w:w="724" w:type="dxa"/>
            <w:tcBorders>
              <w:top w:val="single" w:sz="4" w:space="0" w:color="auto"/>
              <w:left w:val="single" w:sz="4" w:space="0" w:color="auto"/>
              <w:bottom w:val="single" w:sz="4" w:space="0" w:color="auto"/>
              <w:right w:val="single" w:sz="4" w:space="0" w:color="auto"/>
            </w:tcBorders>
            <w:noWrap/>
          </w:tcPr>
          <w:p w:rsidR="0022422F" w:rsidRPr="004E6DAC" w:rsidRDefault="0022422F"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22422F" w:rsidRPr="0022422F" w:rsidRDefault="0022422F" w:rsidP="0022422F">
            <w:pPr>
              <w:rPr>
                <w:sz w:val="20"/>
                <w:szCs w:val="20"/>
              </w:rPr>
            </w:pPr>
            <w:r w:rsidRPr="0022422F">
              <w:rPr>
                <w:sz w:val="20"/>
                <w:szCs w:val="20"/>
              </w:rPr>
              <w:t>38830</w:t>
            </w:r>
          </w:p>
        </w:tc>
        <w:tc>
          <w:tcPr>
            <w:tcW w:w="5743" w:type="dxa"/>
            <w:tcBorders>
              <w:top w:val="single" w:sz="4" w:space="0" w:color="auto"/>
              <w:left w:val="single" w:sz="4" w:space="0" w:color="auto"/>
              <w:bottom w:val="single" w:sz="4" w:space="0" w:color="auto"/>
              <w:right w:val="single" w:sz="4" w:space="0" w:color="auto"/>
            </w:tcBorders>
            <w:noWrap/>
          </w:tcPr>
          <w:p w:rsidR="0022422F" w:rsidRDefault="0022422F" w:rsidP="0095411A">
            <w:pPr>
              <w:rPr>
                <w:sz w:val="20"/>
                <w:szCs w:val="20"/>
              </w:rPr>
            </w:pPr>
            <w:r>
              <w:rPr>
                <w:sz w:val="20"/>
                <w:szCs w:val="20"/>
              </w:rPr>
              <w:t>РОССИЙСКАЯ ИСТОРИЯ</w:t>
            </w:r>
          </w:p>
        </w:tc>
        <w:tc>
          <w:tcPr>
            <w:tcW w:w="1023" w:type="dxa"/>
            <w:tcBorders>
              <w:top w:val="single" w:sz="4" w:space="0" w:color="auto"/>
              <w:left w:val="single" w:sz="4" w:space="0" w:color="auto"/>
              <w:bottom w:val="single" w:sz="4" w:space="0" w:color="auto"/>
              <w:right w:val="single" w:sz="4" w:space="0" w:color="auto"/>
            </w:tcBorders>
            <w:noWrap/>
            <w:vAlign w:val="center"/>
          </w:tcPr>
          <w:p w:rsidR="0022422F" w:rsidRDefault="0022422F"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22422F" w:rsidRDefault="0022422F" w:rsidP="0022422F">
            <w:pPr>
              <w:jc w:val="center"/>
              <w:rPr>
                <w:bCs/>
                <w:color w:val="000000"/>
                <w:sz w:val="20"/>
                <w:szCs w:val="20"/>
              </w:rPr>
            </w:pPr>
            <w:r>
              <w:rPr>
                <w:bCs/>
                <w:color w:val="000000"/>
                <w:sz w:val="20"/>
                <w:szCs w:val="20"/>
              </w:rPr>
              <w:t>3 в полугодии</w:t>
            </w:r>
          </w:p>
        </w:tc>
      </w:tr>
      <w:tr w:rsidR="0022422F" w:rsidRPr="004E6DAC" w:rsidTr="002515F1">
        <w:trPr>
          <w:trHeight w:val="200"/>
        </w:trPr>
        <w:tc>
          <w:tcPr>
            <w:tcW w:w="724" w:type="dxa"/>
            <w:tcBorders>
              <w:top w:val="single" w:sz="4" w:space="0" w:color="auto"/>
              <w:left w:val="single" w:sz="4" w:space="0" w:color="auto"/>
              <w:bottom w:val="single" w:sz="4" w:space="0" w:color="auto"/>
              <w:right w:val="single" w:sz="4" w:space="0" w:color="auto"/>
            </w:tcBorders>
            <w:noWrap/>
          </w:tcPr>
          <w:p w:rsidR="0022422F" w:rsidRPr="004E6DAC" w:rsidRDefault="0022422F" w:rsidP="002515F1">
            <w:pPr>
              <w:numPr>
                <w:ilvl w:val="0"/>
                <w:numId w:val="38"/>
              </w:numPr>
              <w:ind w:left="0" w:firstLine="0"/>
              <w:jc w:val="center"/>
              <w:rPr>
                <w:bCs/>
                <w:color w:val="000000"/>
                <w:sz w:val="20"/>
                <w:szCs w:val="20"/>
              </w:rPr>
            </w:pPr>
          </w:p>
        </w:tc>
        <w:tc>
          <w:tcPr>
            <w:tcW w:w="1028" w:type="dxa"/>
            <w:tcBorders>
              <w:top w:val="single" w:sz="4" w:space="0" w:color="auto"/>
              <w:left w:val="single" w:sz="4" w:space="0" w:color="auto"/>
              <w:bottom w:val="single" w:sz="4" w:space="0" w:color="auto"/>
              <w:right w:val="single" w:sz="4" w:space="0" w:color="auto"/>
            </w:tcBorders>
            <w:noWrap/>
          </w:tcPr>
          <w:p w:rsidR="0022422F" w:rsidRPr="0022422F" w:rsidRDefault="0022422F" w:rsidP="0022422F">
            <w:pPr>
              <w:rPr>
                <w:sz w:val="20"/>
                <w:szCs w:val="20"/>
              </w:rPr>
            </w:pPr>
            <w:r w:rsidRPr="0022422F">
              <w:rPr>
                <w:sz w:val="20"/>
                <w:szCs w:val="20"/>
              </w:rPr>
              <w:t>71027</w:t>
            </w:r>
          </w:p>
        </w:tc>
        <w:tc>
          <w:tcPr>
            <w:tcW w:w="5743" w:type="dxa"/>
            <w:tcBorders>
              <w:top w:val="single" w:sz="4" w:space="0" w:color="auto"/>
              <w:left w:val="single" w:sz="4" w:space="0" w:color="auto"/>
              <w:bottom w:val="single" w:sz="4" w:space="0" w:color="auto"/>
              <w:right w:val="single" w:sz="4" w:space="0" w:color="auto"/>
            </w:tcBorders>
            <w:noWrap/>
          </w:tcPr>
          <w:p w:rsidR="0022422F" w:rsidRDefault="0022422F" w:rsidP="0095411A">
            <w:pPr>
              <w:rPr>
                <w:sz w:val="20"/>
                <w:szCs w:val="20"/>
              </w:rPr>
            </w:pPr>
            <w:r>
              <w:rPr>
                <w:sz w:val="20"/>
                <w:szCs w:val="20"/>
              </w:rPr>
              <w:t>ФИНАНСЫ</w:t>
            </w:r>
          </w:p>
        </w:tc>
        <w:tc>
          <w:tcPr>
            <w:tcW w:w="1023" w:type="dxa"/>
            <w:tcBorders>
              <w:top w:val="single" w:sz="4" w:space="0" w:color="auto"/>
              <w:left w:val="single" w:sz="4" w:space="0" w:color="auto"/>
              <w:bottom w:val="single" w:sz="4" w:space="0" w:color="auto"/>
              <w:right w:val="single" w:sz="4" w:space="0" w:color="auto"/>
            </w:tcBorders>
            <w:noWrap/>
            <w:vAlign w:val="center"/>
          </w:tcPr>
          <w:p w:rsidR="0022422F" w:rsidRDefault="0022422F" w:rsidP="0095411A">
            <w:pPr>
              <w:jc w:val="center"/>
              <w:rPr>
                <w:bCs/>
                <w:color w:val="000000"/>
                <w:sz w:val="20"/>
                <w:szCs w:val="20"/>
              </w:rPr>
            </w:pPr>
            <w:r>
              <w:rPr>
                <w:bCs/>
                <w:color w:val="000000"/>
                <w:sz w:val="20"/>
                <w:szCs w:val="20"/>
              </w:rPr>
              <w:t>1</w:t>
            </w:r>
          </w:p>
        </w:tc>
        <w:tc>
          <w:tcPr>
            <w:tcW w:w="1845" w:type="dxa"/>
            <w:tcBorders>
              <w:top w:val="single" w:sz="4" w:space="0" w:color="auto"/>
              <w:left w:val="single" w:sz="4" w:space="0" w:color="auto"/>
              <w:bottom w:val="single" w:sz="4" w:space="0" w:color="auto"/>
              <w:right w:val="single" w:sz="4" w:space="0" w:color="auto"/>
            </w:tcBorders>
          </w:tcPr>
          <w:p w:rsidR="0022422F" w:rsidRPr="004E6DAC" w:rsidRDefault="0022422F" w:rsidP="0022422F">
            <w:pPr>
              <w:jc w:val="center"/>
              <w:rPr>
                <w:bCs/>
                <w:color w:val="000000"/>
                <w:sz w:val="20"/>
                <w:szCs w:val="20"/>
              </w:rPr>
            </w:pPr>
            <w:r>
              <w:rPr>
                <w:bCs/>
                <w:color w:val="000000"/>
                <w:sz w:val="20"/>
                <w:szCs w:val="20"/>
              </w:rPr>
              <w:t>6 в полугодии</w:t>
            </w:r>
          </w:p>
        </w:tc>
      </w:tr>
    </w:tbl>
    <w:p w:rsidR="00DE40FE" w:rsidRPr="00F61A09" w:rsidRDefault="00DE40FE" w:rsidP="00CC55E6">
      <w:pPr>
        <w:tabs>
          <w:tab w:val="left" w:pos="1134"/>
        </w:tabs>
        <w:rPr>
          <w:b/>
          <w:sz w:val="16"/>
          <w:szCs w:val="20"/>
        </w:rPr>
      </w:pPr>
    </w:p>
    <w:p w:rsidR="00B01D9A" w:rsidRPr="004E6DAC" w:rsidRDefault="00B01D9A" w:rsidP="00B01D9A">
      <w:pPr>
        <w:spacing w:line="276" w:lineRule="auto"/>
        <w:rPr>
          <w:b/>
          <w:sz w:val="20"/>
          <w:szCs w:val="20"/>
        </w:rPr>
      </w:pPr>
      <w:r w:rsidRPr="004E6DAC">
        <w:rPr>
          <w:b/>
          <w:sz w:val="20"/>
          <w:szCs w:val="20"/>
        </w:rPr>
        <w:t>6.</w:t>
      </w:r>
      <w:r>
        <w:rPr>
          <w:b/>
          <w:sz w:val="20"/>
          <w:szCs w:val="20"/>
        </w:rPr>
        <w:t>2</w:t>
      </w:r>
      <w:r w:rsidRPr="004E6DAC">
        <w:rPr>
          <w:b/>
          <w:sz w:val="20"/>
          <w:szCs w:val="20"/>
        </w:rPr>
        <w:t>. Условия доставки периодических подписных изданий:</w:t>
      </w:r>
    </w:p>
    <w:p w:rsidR="00B01D9A" w:rsidRPr="004E6DAC" w:rsidRDefault="00B01D9A" w:rsidP="00B01D9A">
      <w:pPr>
        <w:pStyle w:val="af7"/>
        <w:numPr>
          <w:ilvl w:val="0"/>
          <w:numId w:val="37"/>
        </w:numPr>
        <w:tabs>
          <w:tab w:val="left" w:pos="851"/>
        </w:tabs>
        <w:spacing w:line="276" w:lineRule="auto"/>
        <w:ind w:left="0" w:firstLine="0"/>
        <w:contextualSpacing w:val="0"/>
        <w:jc w:val="both"/>
        <w:rPr>
          <w:sz w:val="20"/>
          <w:szCs w:val="20"/>
        </w:rPr>
      </w:pPr>
      <w:r w:rsidRPr="004E6DAC">
        <w:rPr>
          <w:sz w:val="20"/>
          <w:szCs w:val="20"/>
        </w:rPr>
        <w:t>ежедневные издания, печатающиеся в Центральной части РФ – в течение 6 (шести) календарных дней после выпуска каждого издания;</w:t>
      </w:r>
    </w:p>
    <w:p w:rsidR="00B01D9A" w:rsidRPr="004E6DAC" w:rsidRDefault="00B01D9A" w:rsidP="00B01D9A">
      <w:pPr>
        <w:pStyle w:val="af7"/>
        <w:numPr>
          <w:ilvl w:val="0"/>
          <w:numId w:val="37"/>
        </w:numPr>
        <w:tabs>
          <w:tab w:val="left" w:pos="851"/>
        </w:tabs>
        <w:spacing w:line="276" w:lineRule="auto"/>
        <w:ind w:left="0" w:firstLine="0"/>
        <w:contextualSpacing w:val="0"/>
        <w:jc w:val="both"/>
        <w:rPr>
          <w:sz w:val="20"/>
          <w:szCs w:val="20"/>
        </w:rPr>
      </w:pPr>
      <w:r w:rsidRPr="004E6DAC">
        <w:rPr>
          <w:sz w:val="20"/>
          <w:szCs w:val="20"/>
        </w:rPr>
        <w:t>еженедельные издания, печатающиеся в Иркутской области – в течение 4 (четырех) календарных дней после выпуска каждого издания;</w:t>
      </w:r>
    </w:p>
    <w:p w:rsidR="00B01D9A" w:rsidRDefault="00B01D9A" w:rsidP="00B01D9A">
      <w:pPr>
        <w:pStyle w:val="ConsPlusNormal0"/>
        <w:widowControl/>
        <w:numPr>
          <w:ilvl w:val="0"/>
          <w:numId w:val="37"/>
        </w:numPr>
        <w:tabs>
          <w:tab w:val="left" w:pos="851"/>
        </w:tabs>
        <w:spacing w:line="276" w:lineRule="auto"/>
        <w:ind w:left="0" w:firstLine="0"/>
        <w:jc w:val="both"/>
        <w:rPr>
          <w:rFonts w:ascii="Times New Roman" w:hAnsi="Times New Roman" w:cs="Times New Roman"/>
        </w:rPr>
      </w:pPr>
      <w:r w:rsidRPr="004E6DAC">
        <w:rPr>
          <w:rFonts w:ascii="Times New Roman" w:hAnsi="Times New Roman" w:cs="Times New Roman"/>
        </w:rPr>
        <w:t>ежемесячные издания – в течение 20 (двадцати) календарных дней после выхода каждого издания.</w:t>
      </w:r>
    </w:p>
    <w:p w:rsidR="00B01D9A" w:rsidRDefault="00B01D9A" w:rsidP="00B01D9A">
      <w:pPr>
        <w:pStyle w:val="ConsPlusNormal0"/>
        <w:widowControl/>
        <w:tabs>
          <w:tab w:val="left" w:pos="851"/>
        </w:tabs>
        <w:spacing w:line="276" w:lineRule="auto"/>
        <w:ind w:firstLine="0"/>
        <w:jc w:val="both"/>
        <w:rPr>
          <w:rFonts w:ascii="Times New Roman" w:hAnsi="Times New Roman" w:cs="Times New Roman"/>
        </w:rPr>
      </w:pPr>
    </w:p>
    <w:p w:rsidR="00B01D9A" w:rsidRPr="004E6DAC" w:rsidRDefault="00B01D9A" w:rsidP="00B01D9A">
      <w:pPr>
        <w:spacing w:line="276" w:lineRule="auto"/>
        <w:rPr>
          <w:b/>
          <w:sz w:val="20"/>
          <w:szCs w:val="20"/>
        </w:rPr>
      </w:pPr>
      <w:r w:rsidRPr="004E6DAC">
        <w:rPr>
          <w:b/>
          <w:sz w:val="20"/>
          <w:szCs w:val="20"/>
        </w:rPr>
        <w:t>6.</w:t>
      </w:r>
      <w:r>
        <w:rPr>
          <w:b/>
          <w:sz w:val="20"/>
          <w:szCs w:val="20"/>
        </w:rPr>
        <w:t>3</w:t>
      </w:r>
      <w:r w:rsidRPr="004E6DAC">
        <w:rPr>
          <w:b/>
          <w:sz w:val="20"/>
          <w:szCs w:val="20"/>
        </w:rPr>
        <w:t>. Качество оказания услуг:</w:t>
      </w:r>
    </w:p>
    <w:p w:rsidR="00B01D9A" w:rsidRPr="004E6DAC" w:rsidRDefault="00B01D9A" w:rsidP="00B01D9A">
      <w:pPr>
        <w:spacing w:line="276" w:lineRule="auto"/>
        <w:jc w:val="both"/>
        <w:rPr>
          <w:sz w:val="20"/>
          <w:szCs w:val="20"/>
        </w:rPr>
      </w:pPr>
      <w:r w:rsidRPr="004E6DAC">
        <w:rPr>
          <w:sz w:val="20"/>
          <w:szCs w:val="20"/>
        </w:rPr>
        <w:t>6.</w:t>
      </w:r>
      <w:r>
        <w:rPr>
          <w:sz w:val="20"/>
          <w:szCs w:val="20"/>
        </w:rPr>
        <w:t>3</w:t>
      </w:r>
      <w:r w:rsidRPr="004E6DAC">
        <w:rPr>
          <w:sz w:val="20"/>
          <w:szCs w:val="20"/>
        </w:rPr>
        <w:t>.1. Предоставляемые услуги должны соответствовать по качеству действующим стандартам (Постановление Прав</w:t>
      </w:r>
      <w:r w:rsidRPr="004E6DAC">
        <w:rPr>
          <w:sz w:val="20"/>
          <w:szCs w:val="20"/>
        </w:rPr>
        <w:t>и</w:t>
      </w:r>
      <w:r w:rsidRPr="004E6DAC">
        <w:rPr>
          <w:sz w:val="20"/>
          <w:szCs w:val="20"/>
        </w:rPr>
        <w:t>тельства РФ от 01.11.2001 г. № 759 «Об утверждении Правил распространения периодических печатных изданий по подписке»).</w:t>
      </w:r>
    </w:p>
    <w:p w:rsidR="00B01D9A" w:rsidRPr="004E6DAC" w:rsidRDefault="00B01D9A" w:rsidP="00B01D9A">
      <w:pPr>
        <w:spacing w:line="276" w:lineRule="auto"/>
        <w:jc w:val="both"/>
        <w:rPr>
          <w:sz w:val="20"/>
          <w:szCs w:val="20"/>
        </w:rPr>
      </w:pPr>
      <w:r w:rsidRPr="004E6DAC">
        <w:rPr>
          <w:sz w:val="20"/>
          <w:szCs w:val="20"/>
        </w:rPr>
        <w:t>6.</w:t>
      </w:r>
      <w:r>
        <w:rPr>
          <w:sz w:val="20"/>
          <w:szCs w:val="20"/>
        </w:rPr>
        <w:t>3</w:t>
      </w:r>
      <w:r w:rsidRPr="004E6DAC">
        <w:rPr>
          <w:sz w:val="20"/>
          <w:szCs w:val="20"/>
        </w:rPr>
        <w:t>.2. Периодические подписные издания, поставляемые «Заказчику», должны быть новыми.</w:t>
      </w:r>
    </w:p>
    <w:p w:rsidR="00B01D9A" w:rsidRPr="004E6DAC" w:rsidRDefault="00B01D9A" w:rsidP="00B01D9A">
      <w:pPr>
        <w:spacing w:line="276" w:lineRule="auto"/>
        <w:jc w:val="both"/>
        <w:rPr>
          <w:spacing w:val="1"/>
          <w:sz w:val="20"/>
          <w:szCs w:val="20"/>
        </w:rPr>
      </w:pPr>
      <w:r w:rsidRPr="004E6DAC">
        <w:rPr>
          <w:spacing w:val="1"/>
          <w:sz w:val="20"/>
          <w:szCs w:val="20"/>
        </w:rPr>
        <w:t>6.</w:t>
      </w:r>
      <w:r>
        <w:rPr>
          <w:spacing w:val="1"/>
          <w:sz w:val="20"/>
          <w:szCs w:val="20"/>
        </w:rPr>
        <w:t>3</w:t>
      </w:r>
      <w:r w:rsidRPr="004E6DAC">
        <w:rPr>
          <w:spacing w:val="1"/>
          <w:sz w:val="20"/>
          <w:szCs w:val="20"/>
        </w:rPr>
        <w:t xml:space="preserve">.4. </w:t>
      </w:r>
      <w:r w:rsidRPr="004E6DAC">
        <w:rPr>
          <w:sz w:val="20"/>
          <w:szCs w:val="20"/>
        </w:rPr>
        <w:t>Периодические подписные издания</w:t>
      </w:r>
      <w:r w:rsidRPr="004E6DAC">
        <w:rPr>
          <w:spacing w:val="1"/>
          <w:sz w:val="20"/>
          <w:szCs w:val="20"/>
        </w:rPr>
        <w:t xml:space="preserve"> должны быть упакованы и замаркированы в соответствии с действующими стандартами и техническими условиями. Упаковка должна гарантировать целостность и сохранность изданий при п</w:t>
      </w:r>
      <w:r w:rsidRPr="004E6DAC">
        <w:rPr>
          <w:spacing w:val="1"/>
          <w:sz w:val="20"/>
          <w:szCs w:val="20"/>
        </w:rPr>
        <w:t>е</w:t>
      </w:r>
      <w:r w:rsidRPr="004E6DAC">
        <w:rPr>
          <w:spacing w:val="1"/>
          <w:sz w:val="20"/>
          <w:szCs w:val="20"/>
        </w:rPr>
        <w:t>ревозке и хранении.</w:t>
      </w:r>
    </w:p>
    <w:p w:rsidR="00B01D9A" w:rsidRPr="004E6DAC" w:rsidRDefault="00B01D9A" w:rsidP="00B01D9A">
      <w:pPr>
        <w:spacing w:line="276" w:lineRule="auto"/>
        <w:jc w:val="both"/>
        <w:rPr>
          <w:sz w:val="20"/>
          <w:szCs w:val="20"/>
        </w:rPr>
      </w:pPr>
      <w:r w:rsidRPr="004E6DAC">
        <w:rPr>
          <w:sz w:val="20"/>
          <w:szCs w:val="20"/>
        </w:rPr>
        <w:lastRenderedPageBreak/>
        <w:t>6.</w:t>
      </w:r>
      <w:r>
        <w:rPr>
          <w:sz w:val="20"/>
          <w:szCs w:val="20"/>
        </w:rPr>
        <w:t>3</w:t>
      </w:r>
      <w:r w:rsidRPr="004E6DAC">
        <w:rPr>
          <w:sz w:val="20"/>
          <w:szCs w:val="20"/>
        </w:rPr>
        <w:t>.5. При получении экземпляра (экземпляров) периодического подписного издания с недостатками, в том числе с п</w:t>
      </w:r>
      <w:r w:rsidRPr="004E6DAC">
        <w:rPr>
          <w:sz w:val="20"/>
          <w:szCs w:val="20"/>
        </w:rPr>
        <w:t>о</w:t>
      </w:r>
      <w:r w:rsidRPr="004E6DAC">
        <w:rPr>
          <w:sz w:val="20"/>
          <w:szCs w:val="20"/>
        </w:rPr>
        <w:t>лиграфическим браком, или потерявшего товарный вид, «Исполнитель» обязан заменить его в течение текущего дня после предъявления соответствующей Претензии на экземпляр издания по качеству, соответствующему условиям н</w:t>
      </w:r>
      <w:r w:rsidRPr="004E6DAC">
        <w:rPr>
          <w:sz w:val="20"/>
          <w:szCs w:val="20"/>
        </w:rPr>
        <w:t>а</w:t>
      </w:r>
      <w:r w:rsidRPr="004E6DAC">
        <w:rPr>
          <w:sz w:val="20"/>
          <w:szCs w:val="20"/>
        </w:rPr>
        <w:t>стоящей документацией.</w:t>
      </w:r>
    </w:p>
    <w:p w:rsidR="00B01D9A" w:rsidRDefault="00B01D9A" w:rsidP="00B01D9A">
      <w:pPr>
        <w:tabs>
          <w:tab w:val="left" w:pos="851"/>
          <w:tab w:val="left" w:pos="993"/>
        </w:tabs>
        <w:spacing w:line="276" w:lineRule="auto"/>
        <w:jc w:val="both"/>
        <w:rPr>
          <w:b/>
          <w:bCs/>
          <w:color w:val="000000"/>
          <w:sz w:val="20"/>
          <w:szCs w:val="20"/>
        </w:rPr>
      </w:pPr>
    </w:p>
    <w:p w:rsidR="00351D68" w:rsidRPr="00B75610" w:rsidRDefault="00351D68" w:rsidP="00351D68">
      <w:pPr>
        <w:pStyle w:val="af7"/>
        <w:numPr>
          <w:ilvl w:val="0"/>
          <w:numId w:val="42"/>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351D68" w:rsidRPr="00B75610" w:rsidRDefault="00351D68" w:rsidP="00351D68">
      <w:pPr>
        <w:jc w:val="both"/>
        <w:rPr>
          <w:sz w:val="20"/>
          <w:szCs w:val="20"/>
        </w:rPr>
      </w:pPr>
      <w:r w:rsidRPr="00B75610">
        <w:rPr>
          <w:sz w:val="20"/>
          <w:szCs w:val="20"/>
        </w:rPr>
        <w:t>НМЦД, методом сопоставимых рыночных цен (анализа рынка) определяется по формуле:</w:t>
      </w:r>
    </w:p>
    <w:p w:rsidR="00351D68" w:rsidRPr="00B75610" w:rsidRDefault="00351D68" w:rsidP="00351D68">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351D68" w:rsidRPr="00B75610" w:rsidRDefault="00351D68" w:rsidP="00351D68">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351D68" w:rsidRPr="00B75610" w:rsidRDefault="00351D68" w:rsidP="00351D68">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351D68" w:rsidRPr="00B75610" w:rsidRDefault="00351D68" w:rsidP="00351D68">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351D68" w:rsidRPr="00B75610" w:rsidRDefault="00351D68" w:rsidP="00351D68">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351D68" w:rsidRPr="00B75610" w:rsidRDefault="00351D68" w:rsidP="00351D68">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351D68" w:rsidRPr="00B75610" w:rsidRDefault="00351D68" w:rsidP="00351D68">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351D68" w:rsidRPr="00F61A09" w:rsidRDefault="00351D68" w:rsidP="00351D68">
      <w:pPr>
        <w:jc w:val="both"/>
        <w:rPr>
          <w:sz w:val="16"/>
          <w:szCs w:val="20"/>
        </w:rPr>
      </w:pPr>
    </w:p>
    <w:tbl>
      <w:tblPr>
        <w:tblW w:w="10232" w:type="dxa"/>
        <w:jc w:val="center"/>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5"/>
        <w:gridCol w:w="3401"/>
        <w:gridCol w:w="1338"/>
        <w:gridCol w:w="1276"/>
        <w:gridCol w:w="1275"/>
        <w:gridCol w:w="1276"/>
        <w:gridCol w:w="1061"/>
      </w:tblGrid>
      <w:tr w:rsidR="00B01D9A" w:rsidRPr="00B75610" w:rsidTr="003531B8">
        <w:trPr>
          <w:trHeight w:val="336"/>
          <w:jc w:val="center"/>
        </w:trPr>
        <w:tc>
          <w:tcPr>
            <w:tcW w:w="605" w:type="dxa"/>
            <w:vMerge w:val="restart"/>
            <w:vAlign w:val="center"/>
          </w:tcPr>
          <w:p w:rsidR="00B01D9A" w:rsidRPr="00B75610" w:rsidRDefault="00B01D9A" w:rsidP="004862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3401" w:type="dxa"/>
            <w:vMerge w:val="restart"/>
            <w:vAlign w:val="center"/>
          </w:tcPr>
          <w:p w:rsidR="00B01D9A" w:rsidRPr="00B75610" w:rsidRDefault="00B01D9A"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5165" w:type="dxa"/>
            <w:gridSpan w:val="4"/>
          </w:tcPr>
          <w:p w:rsidR="00B01D9A" w:rsidRPr="00B75610" w:rsidRDefault="00B01D9A" w:rsidP="004862B1">
            <w:pPr>
              <w:jc w:val="center"/>
              <w:rPr>
                <w:sz w:val="20"/>
                <w:szCs w:val="20"/>
              </w:rPr>
            </w:pPr>
            <w:r w:rsidRPr="00B75610">
              <w:rPr>
                <w:sz w:val="20"/>
                <w:szCs w:val="20"/>
              </w:rPr>
              <w:t>Ценовая информация Исполнителей (далее ЦИ)</w:t>
            </w:r>
          </w:p>
          <w:p w:rsidR="00B01D9A" w:rsidRPr="00B75610" w:rsidRDefault="00B01D9A" w:rsidP="004862B1">
            <w:pPr>
              <w:jc w:val="center"/>
              <w:rPr>
                <w:sz w:val="20"/>
                <w:szCs w:val="20"/>
              </w:rPr>
            </w:pPr>
            <w:r w:rsidRPr="00B75610">
              <w:rPr>
                <w:sz w:val="20"/>
                <w:szCs w:val="20"/>
              </w:rPr>
              <w:t>с учетом всех расходов, руб.</w:t>
            </w:r>
          </w:p>
        </w:tc>
        <w:tc>
          <w:tcPr>
            <w:tcW w:w="1061" w:type="dxa"/>
            <w:vMerge w:val="restart"/>
            <w:vAlign w:val="center"/>
          </w:tcPr>
          <w:p w:rsidR="00B01D9A" w:rsidRPr="00B75610" w:rsidRDefault="00B01D9A" w:rsidP="00B01D9A">
            <w:pPr>
              <w:jc w:val="center"/>
              <w:rPr>
                <w:sz w:val="20"/>
                <w:szCs w:val="20"/>
              </w:rPr>
            </w:pPr>
            <w:r w:rsidRPr="00B75610">
              <w:rPr>
                <w:sz w:val="20"/>
                <w:szCs w:val="20"/>
              </w:rPr>
              <w:t>Кол-во,</w:t>
            </w:r>
            <w:r>
              <w:rPr>
                <w:sz w:val="20"/>
                <w:szCs w:val="20"/>
              </w:rPr>
              <w:t xml:space="preserve"> </w:t>
            </w:r>
            <w:proofErr w:type="spellStart"/>
            <w:r>
              <w:rPr>
                <w:sz w:val="20"/>
                <w:szCs w:val="20"/>
              </w:rPr>
              <w:t>усл</w:t>
            </w:r>
            <w:proofErr w:type="spellEnd"/>
            <w:r>
              <w:rPr>
                <w:sz w:val="20"/>
                <w:szCs w:val="20"/>
              </w:rPr>
              <w:t>. ед.</w:t>
            </w:r>
          </w:p>
        </w:tc>
      </w:tr>
      <w:tr w:rsidR="00B01D9A" w:rsidRPr="00B75610" w:rsidTr="003531B8">
        <w:trPr>
          <w:trHeight w:val="336"/>
          <w:jc w:val="center"/>
        </w:trPr>
        <w:tc>
          <w:tcPr>
            <w:tcW w:w="605" w:type="dxa"/>
            <w:vMerge/>
            <w:vAlign w:val="center"/>
          </w:tcPr>
          <w:p w:rsidR="00B01D9A" w:rsidRPr="00B75610" w:rsidRDefault="00B01D9A" w:rsidP="004862B1">
            <w:pPr>
              <w:jc w:val="both"/>
              <w:rPr>
                <w:sz w:val="20"/>
                <w:szCs w:val="20"/>
              </w:rPr>
            </w:pPr>
          </w:p>
        </w:tc>
        <w:tc>
          <w:tcPr>
            <w:tcW w:w="3401" w:type="dxa"/>
            <w:vMerge/>
            <w:vAlign w:val="center"/>
          </w:tcPr>
          <w:p w:rsidR="00B01D9A" w:rsidRPr="00B75610" w:rsidRDefault="00B01D9A" w:rsidP="004862B1">
            <w:pPr>
              <w:jc w:val="both"/>
              <w:rPr>
                <w:sz w:val="20"/>
                <w:szCs w:val="20"/>
              </w:rPr>
            </w:pPr>
          </w:p>
        </w:tc>
        <w:tc>
          <w:tcPr>
            <w:tcW w:w="1338" w:type="dxa"/>
            <w:vAlign w:val="center"/>
          </w:tcPr>
          <w:p w:rsidR="00B01D9A" w:rsidRPr="00B75610" w:rsidRDefault="00B01D9A" w:rsidP="004862B1">
            <w:pPr>
              <w:jc w:val="center"/>
              <w:rPr>
                <w:sz w:val="20"/>
                <w:szCs w:val="20"/>
              </w:rPr>
            </w:pPr>
            <w:r w:rsidRPr="00B75610">
              <w:rPr>
                <w:sz w:val="20"/>
                <w:szCs w:val="20"/>
              </w:rPr>
              <w:t>ЦИ</w:t>
            </w:r>
          </w:p>
          <w:p w:rsidR="00B01D9A" w:rsidRPr="00B75610" w:rsidRDefault="00B01D9A" w:rsidP="004862B1">
            <w:pPr>
              <w:jc w:val="center"/>
              <w:rPr>
                <w:sz w:val="20"/>
                <w:szCs w:val="20"/>
              </w:rPr>
            </w:pPr>
            <w:r w:rsidRPr="00B75610">
              <w:rPr>
                <w:sz w:val="20"/>
                <w:szCs w:val="20"/>
              </w:rPr>
              <w:t>№ 1</w:t>
            </w:r>
          </w:p>
        </w:tc>
        <w:tc>
          <w:tcPr>
            <w:tcW w:w="1276" w:type="dxa"/>
            <w:vAlign w:val="center"/>
          </w:tcPr>
          <w:p w:rsidR="00B01D9A" w:rsidRPr="00B75610" w:rsidRDefault="00B01D9A" w:rsidP="004862B1">
            <w:pPr>
              <w:jc w:val="center"/>
              <w:rPr>
                <w:sz w:val="20"/>
                <w:szCs w:val="20"/>
              </w:rPr>
            </w:pPr>
            <w:r w:rsidRPr="00B75610">
              <w:rPr>
                <w:sz w:val="20"/>
                <w:szCs w:val="20"/>
              </w:rPr>
              <w:t>ЦИ</w:t>
            </w:r>
          </w:p>
          <w:p w:rsidR="00B01D9A" w:rsidRPr="00B75610" w:rsidRDefault="00B01D9A" w:rsidP="004862B1">
            <w:pPr>
              <w:jc w:val="center"/>
              <w:rPr>
                <w:sz w:val="20"/>
                <w:szCs w:val="20"/>
              </w:rPr>
            </w:pPr>
            <w:r w:rsidRPr="00B75610">
              <w:rPr>
                <w:sz w:val="20"/>
                <w:szCs w:val="20"/>
              </w:rPr>
              <w:t>№ 2</w:t>
            </w:r>
          </w:p>
        </w:tc>
        <w:tc>
          <w:tcPr>
            <w:tcW w:w="1275" w:type="dxa"/>
            <w:vAlign w:val="center"/>
          </w:tcPr>
          <w:p w:rsidR="00B01D9A" w:rsidRPr="00B75610" w:rsidRDefault="00B01D9A" w:rsidP="0022422F">
            <w:pPr>
              <w:jc w:val="center"/>
              <w:rPr>
                <w:sz w:val="20"/>
                <w:szCs w:val="20"/>
              </w:rPr>
            </w:pPr>
            <w:r w:rsidRPr="00B75610">
              <w:rPr>
                <w:sz w:val="20"/>
                <w:szCs w:val="20"/>
              </w:rPr>
              <w:t>ЦИ</w:t>
            </w:r>
          </w:p>
          <w:p w:rsidR="00B01D9A" w:rsidRPr="00B75610" w:rsidRDefault="00B01D9A" w:rsidP="0022422F">
            <w:pPr>
              <w:jc w:val="center"/>
              <w:rPr>
                <w:sz w:val="20"/>
                <w:szCs w:val="20"/>
              </w:rPr>
            </w:pPr>
            <w:r w:rsidRPr="00B75610">
              <w:rPr>
                <w:sz w:val="20"/>
                <w:szCs w:val="20"/>
              </w:rPr>
              <w:t>№ 3</w:t>
            </w:r>
          </w:p>
        </w:tc>
        <w:tc>
          <w:tcPr>
            <w:tcW w:w="1276" w:type="dxa"/>
            <w:vAlign w:val="center"/>
          </w:tcPr>
          <w:p w:rsidR="00B01D9A" w:rsidRPr="00B75610" w:rsidRDefault="00B01D9A" w:rsidP="00B01D9A">
            <w:pPr>
              <w:jc w:val="center"/>
              <w:rPr>
                <w:sz w:val="20"/>
                <w:szCs w:val="20"/>
              </w:rPr>
            </w:pPr>
            <w:r w:rsidRPr="00B75610">
              <w:rPr>
                <w:sz w:val="20"/>
                <w:szCs w:val="20"/>
              </w:rPr>
              <w:t>ЦИ</w:t>
            </w:r>
          </w:p>
          <w:p w:rsidR="00B01D9A" w:rsidRPr="00B75610" w:rsidRDefault="00B01D9A" w:rsidP="00B01D9A">
            <w:pPr>
              <w:jc w:val="center"/>
              <w:rPr>
                <w:sz w:val="20"/>
                <w:szCs w:val="20"/>
              </w:rPr>
            </w:pPr>
            <w:r w:rsidRPr="00B75610">
              <w:rPr>
                <w:sz w:val="20"/>
                <w:szCs w:val="20"/>
              </w:rPr>
              <w:t xml:space="preserve">№ </w:t>
            </w:r>
            <w:r>
              <w:rPr>
                <w:sz w:val="20"/>
                <w:szCs w:val="20"/>
              </w:rPr>
              <w:t>4</w:t>
            </w:r>
          </w:p>
        </w:tc>
        <w:tc>
          <w:tcPr>
            <w:tcW w:w="1061" w:type="dxa"/>
            <w:vMerge/>
            <w:vAlign w:val="center"/>
          </w:tcPr>
          <w:p w:rsidR="00B01D9A" w:rsidRPr="00B75610" w:rsidRDefault="00B01D9A" w:rsidP="004862B1">
            <w:pPr>
              <w:jc w:val="both"/>
              <w:rPr>
                <w:sz w:val="20"/>
                <w:szCs w:val="20"/>
              </w:rPr>
            </w:pPr>
          </w:p>
        </w:tc>
      </w:tr>
      <w:tr w:rsidR="00B01D9A" w:rsidRPr="00B75610" w:rsidTr="003531B8">
        <w:trPr>
          <w:trHeight w:val="242"/>
          <w:jc w:val="center"/>
        </w:trPr>
        <w:tc>
          <w:tcPr>
            <w:tcW w:w="605" w:type="dxa"/>
            <w:vAlign w:val="center"/>
          </w:tcPr>
          <w:p w:rsidR="00B01D9A" w:rsidRPr="00B75610" w:rsidRDefault="00B01D9A" w:rsidP="00B01D9A">
            <w:pPr>
              <w:jc w:val="center"/>
              <w:rPr>
                <w:sz w:val="20"/>
                <w:szCs w:val="20"/>
              </w:rPr>
            </w:pPr>
            <w:r w:rsidRPr="00B75610">
              <w:rPr>
                <w:sz w:val="20"/>
                <w:szCs w:val="20"/>
              </w:rPr>
              <w:t>1</w:t>
            </w:r>
          </w:p>
        </w:tc>
        <w:tc>
          <w:tcPr>
            <w:tcW w:w="3401" w:type="dxa"/>
            <w:vAlign w:val="center"/>
          </w:tcPr>
          <w:p w:rsidR="00B01D9A" w:rsidRPr="00B75610" w:rsidRDefault="00B01D9A" w:rsidP="00B01D9A">
            <w:pPr>
              <w:jc w:val="center"/>
              <w:rPr>
                <w:sz w:val="20"/>
                <w:szCs w:val="20"/>
              </w:rPr>
            </w:pPr>
            <w:r w:rsidRPr="00B75610">
              <w:rPr>
                <w:sz w:val="20"/>
                <w:szCs w:val="20"/>
              </w:rPr>
              <w:t>2</w:t>
            </w:r>
          </w:p>
        </w:tc>
        <w:tc>
          <w:tcPr>
            <w:tcW w:w="1338" w:type="dxa"/>
            <w:vAlign w:val="center"/>
          </w:tcPr>
          <w:p w:rsidR="00B01D9A" w:rsidRPr="00B75610" w:rsidRDefault="00B01D9A" w:rsidP="00B01D9A">
            <w:pPr>
              <w:jc w:val="center"/>
              <w:rPr>
                <w:sz w:val="20"/>
                <w:szCs w:val="20"/>
              </w:rPr>
            </w:pPr>
            <w:r w:rsidRPr="00B75610">
              <w:rPr>
                <w:sz w:val="20"/>
                <w:szCs w:val="20"/>
              </w:rPr>
              <w:t>3</w:t>
            </w:r>
          </w:p>
        </w:tc>
        <w:tc>
          <w:tcPr>
            <w:tcW w:w="1276" w:type="dxa"/>
            <w:vAlign w:val="center"/>
          </w:tcPr>
          <w:p w:rsidR="00B01D9A" w:rsidRPr="00B75610" w:rsidRDefault="00B01D9A" w:rsidP="00B01D9A">
            <w:pPr>
              <w:jc w:val="center"/>
              <w:rPr>
                <w:sz w:val="20"/>
                <w:szCs w:val="20"/>
              </w:rPr>
            </w:pPr>
            <w:r w:rsidRPr="00B75610">
              <w:rPr>
                <w:sz w:val="20"/>
                <w:szCs w:val="20"/>
              </w:rPr>
              <w:t>4</w:t>
            </w:r>
          </w:p>
        </w:tc>
        <w:tc>
          <w:tcPr>
            <w:tcW w:w="1275" w:type="dxa"/>
            <w:vAlign w:val="center"/>
          </w:tcPr>
          <w:p w:rsidR="00B01D9A" w:rsidRPr="00B75610" w:rsidRDefault="00B01D9A" w:rsidP="00B01D9A">
            <w:pPr>
              <w:jc w:val="center"/>
              <w:rPr>
                <w:sz w:val="20"/>
                <w:szCs w:val="20"/>
              </w:rPr>
            </w:pPr>
            <w:r w:rsidRPr="00B75610">
              <w:rPr>
                <w:sz w:val="20"/>
                <w:szCs w:val="20"/>
              </w:rPr>
              <w:t>5</w:t>
            </w:r>
          </w:p>
        </w:tc>
        <w:tc>
          <w:tcPr>
            <w:tcW w:w="1276" w:type="dxa"/>
            <w:vAlign w:val="center"/>
          </w:tcPr>
          <w:p w:rsidR="00B01D9A" w:rsidRPr="00B75610" w:rsidRDefault="00B01D9A" w:rsidP="00B01D9A">
            <w:pPr>
              <w:jc w:val="center"/>
              <w:rPr>
                <w:sz w:val="20"/>
                <w:szCs w:val="20"/>
              </w:rPr>
            </w:pPr>
            <w:r w:rsidRPr="00B75610">
              <w:rPr>
                <w:sz w:val="20"/>
                <w:szCs w:val="20"/>
              </w:rPr>
              <w:t>6</w:t>
            </w:r>
          </w:p>
        </w:tc>
        <w:tc>
          <w:tcPr>
            <w:tcW w:w="1061" w:type="dxa"/>
            <w:vAlign w:val="center"/>
          </w:tcPr>
          <w:p w:rsidR="00B01D9A" w:rsidRPr="00B75610" w:rsidRDefault="00B01D9A" w:rsidP="00B01D9A">
            <w:pPr>
              <w:jc w:val="center"/>
              <w:rPr>
                <w:sz w:val="20"/>
                <w:szCs w:val="20"/>
              </w:rPr>
            </w:pPr>
          </w:p>
        </w:tc>
      </w:tr>
      <w:tr w:rsidR="00B01D9A" w:rsidRPr="00B75610" w:rsidTr="003531B8">
        <w:trPr>
          <w:trHeight w:val="472"/>
          <w:jc w:val="center"/>
        </w:trPr>
        <w:tc>
          <w:tcPr>
            <w:tcW w:w="605" w:type="dxa"/>
            <w:vAlign w:val="center"/>
          </w:tcPr>
          <w:p w:rsidR="00B01D9A" w:rsidRPr="00B75610" w:rsidRDefault="00B01D9A" w:rsidP="004862B1">
            <w:pPr>
              <w:jc w:val="center"/>
              <w:rPr>
                <w:sz w:val="20"/>
                <w:szCs w:val="20"/>
              </w:rPr>
            </w:pPr>
            <w:r w:rsidRPr="00B75610">
              <w:rPr>
                <w:sz w:val="20"/>
                <w:szCs w:val="20"/>
              </w:rPr>
              <w:t>1</w:t>
            </w:r>
          </w:p>
        </w:tc>
        <w:tc>
          <w:tcPr>
            <w:tcW w:w="3401" w:type="dxa"/>
            <w:vAlign w:val="center"/>
          </w:tcPr>
          <w:p w:rsidR="00B01D9A" w:rsidRPr="002515F1" w:rsidRDefault="00B01D9A" w:rsidP="002515F1">
            <w:pPr>
              <w:autoSpaceDE w:val="0"/>
              <w:autoSpaceDN w:val="0"/>
              <w:adjustRightInd w:val="0"/>
              <w:rPr>
                <w:color w:val="0D0D0D"/>
                <w:sz w:val="20"/>
                <w:szCs w:val="20"/>
              </w:rPr>
            </w:pPr>
            <w:r>
              <w:rPr>
                <w:bCs/>
                <w:sz w:val="20"/>
                <w:szCs w:val="20"/>
              </w:rPr>
              <w:t>О</w:t>
            </w:r>
            <w:r w:rsidRPr="00C26D34">
              <w:rPr>
                <w:bCs/>
                <w:sz w:val="20"/>
                <w:szCs w:val="20"/>
              </w:rPr>
              <w:t xml:space="preserve">казание услуг </w:t>
            </w:r>
            <w:r w:rsidRPr="00DD2877">
              <w:rPr>
                <w:color w:val="0D0D0D"/>
                <w:sz w:val="20"/>
                <w:szCs w:val="20"/>
              </w:rPr>
              <w:t>по подписке</w:t>
            </w:r>
            <w:r>
              <w:rPr>
                <w:color w:val="0D0D0D"/>
                <w:sz w:val="20"/>
                <w:szCs w:val="20"/>
              </w:rPr>
              <w:t xml:space="preserve"> и до</w:t>
            </w:r>
            <w:r>
              <w:rPr>
                <w:color w:val="0D0D0D"/>
                <w:sz w:val="20"/>
                <w:szCs w:val="20"/>
              </w:rPr>
              <w:t>с</w:t>
            </w:r>
            <w:r>
              <w:rPr>
                <w:color w:val="0D0D0D"/>
                <w:sz w:val="20"/>
                <w:szCs w:val="20"/>
              </w:rPr>
              <w:t>тавке</w:t>
            </w:r>
            <w:r w:rsidRPr="00DD2877">
              <w:rPr>
                <w:color w:val="0D0D0D"/>
                <w:sz w:val="20"/>
                <w:szCs w:val="20"/>
              </w:rPr>
              <w:t xml:space="preserve"> периоди</w:t>
            </w:r>
            <w:r>
              <w:rPr>
                <w:color w:val="0D0D0D"/>
                <w:sz w:val="20"/>
                <w:szCs w:val="20"/>
              </w:rPr>
              <w:t>ческих изданий для нужд ФГБОУ В</w:t>
            </w:r>
            <w:r w:rsidRPr="00DD2877">
              <w:rPr>
                <w:color w:val="0D0D0D"/>
                <w:sz w:val="20"/>
                <w:szCs w:val="20"/>
              </w:rPr>
              <w:t xml:space="preserve">О «БрГУ» на </w:t>
            </w:r>
            <w:r>
              <w:rPr>
                <w:color w:val="0D0D0D"/>
                <w:sz w:val="20"/>
                <w:szCs w:val="20"/>
                <w:lang w:val="en-US"/>
              </w:rPr>
              <w:t>I</w:t>
            </w:r>
            <w:r w:rsidRPr="00DD2877">
              <w:rPr>
                <w:color w:val="0D0D0D"/>
                <w:sz w:val="20"/>
                <w:szCs w:val="20"/>
              </w:rPr>
              <w:t xml:space="preserve"> пол</w:t>
            </w:r>
            <w:r w:rsidRPr="00DD2877">
              <w:rPr>
                <w:color w:val="0D0D0D"/>
                <w:sz w:val="20"/>
                <w:szCs w:val="20"/>
              </w:rPr>
              <w:t>у</w:t>
            </w:r>
            <w:r w:rsidRPr="00DD2877">
              <w:rPr>
                <w:color w:val="0D0D0D"/>
                <w:sz w:val="20"/>
                <w:szCs w:val="20"/>
              </w:rPr>
              <w:t xml:space="preserve">годие </w:t>
            </w:r>
            <w:r>
              <w:rPr>
                <w:color w:val="0D0D0D"/>
                <w:sz w:val="20"/>
                <w:szCs w:val="20"/>
              </w:rPr>
              <w:t>202</w:t>
            </w:r>
            <w:r w:rsidR="002515F1">
              <w:rPr>
                <w:color w:val="0D0D0D"/>
                <w:sz w:val="20"/>
                <w:szCs w:val="20"/>
              </w:rPr>
              <w:t>3</w:t>
            </w:r>
            <w:r>
              <w:rPr>
                <w:color w:val="0D0D0D"/>
                <w:sz w:val="20"/>
                <w:szCs w:val="20"/>
              </w:rPr>
              <w:t xml:space="preserve"> </w:t>
            </w:r>
            <w:r w:rsidRPr="00DD2877">
              <w:rPr>
                <w:color w:val="0D0D0D"/>
                <w:sz w:val="20"/>
                <w:szCs w:val="20"/>
              </w:rPr>
              <w:t>г</w:t>
            </w:r>
          </w:p>
        </w:tc>
        <w:tc>
          <w:tcPr>
            <w:tcW w:w="1338" w:type="dxa"/>
            <w:vAlign w:val="center"/>
          </w:tcPr>
          <w:p w:rsidR="00B01D9A" w:rsidRPr="00B75610" w:rsidRDefault="002515F1" w:rsidP="004862B1">
            <w:pPr>
              <w:jc w:val="center"/>
              <w:rPr>
                <w:sz w:val="20"/>
                <w:szCs w:val="20"/>
              </w:rPr>
            </w:pPr>
            <w:r>
              <w:rPr>
                <w:sz w:val="20"/>
                <w:szCs w:val="20"/>
              </w:rPr>
              <w:t>135 339,88</w:t>
            </w:r>
          </w:p>
        </w:tc>
        <w:tc>
          <w:tcPr>
            <w:tcW w:w="1276" w:type="dxa"/>
            <w:vAlign w:val="center"/>
          </w:tcPr>
          <w:p w:rsidR="00B01D9A" w:rsidRPr="00B75610" w:rsidRDefault="002515F1" w:rsidP="004862B1">
            <w:pPr>
              <w:jc w:val="center"/>
              <w:rPr>
                <w:sz w:val="20"/>
                <w:szCs w:val="20"/>
              </w:rPr>
            </w:pPr>
            <w:r>
              <w:rPr>
                <w:sz w:val="20"/>
                <w:szCs w:val="20"/>
              </w:rPr>
              <w:t>132 659,75</w:t>
            </w:r>
          </w:p>
        </w:tc>
        <w:tc>
          <w:tcPr>
            <w:tcW w:w="1275" w:type="dxa"/>
            <w:vAlign w:val="center"/>
          </w:tcPr>
          <w:p w:rsidR="00B01D9A" w:rsidRPr="00B75610" w:rsidRDefault="002515F1" w:rsidP="0022422F">
            <w:pPr>
              <w:jc w:val="center"/>
              <w:rPr>
                <w:sz w:val="20"/>
                <w:szCs w:val="20"/>
              </w:rPr>
            </w:pPr>
            <w:r>
              <w:rPr>
                <w:sz w:val="20"/>
                <w:szCs w:val="20"/>
              </w:rPr>
              <w:t>136 742,82</w:t>
            </w:r>
          </w:p>
        </w:tc>
        <w:tc>
          <w:tcPr>
            <w:tcW w:w="1276" w:type="dxa"/>
            <w:vAlign w:val="center"/>
          </w:tcPr>
          <w:p w:rsidR="00B01D9A" w:rsidRPr="00B75610" w:rsidRDefault="002515F1" w:rsidP="004862B1">
            <w:pPr>
              <w:jc w:val="center"/>
              <w:rPr>
                <w:sz w:val="20"/>
                <w:szCs w:val="20"/>
              </w:rPr>
            </w:pPr>
            <w:r>
              <w:rPr>
                <w:sz w:val="20"/>
                <w:szCs w:val="20"/>
              </w:rPr>
              <w:t>137 953,20</w:t>
            </w:r>
          </w:p>
        </w:tc>
        <w:tc>
          <w:tcPr>
            <w:tcW w:w="1061" w:type="dxa"/>
            <w:vAlign w:val="center"/>
          </w:tcPr>
          <w:p w:rsidR="00B01D9A" w:rsidRPr="009A04C1" w:rsidRDefault="00B01D9A" w:rsidP="004862B1">
            <w:pPr>
              <w:jc w:val="center"/>
              <w:rPr>
                <w:sz w:val="20"/>
                <w:szCs w:val="20"/>
              </w:rPr>
            </w:pPr>
            <w:r>
              <w:rPr>
                <w:sz w:val="20"/>
                <w:szCs w:val="20"/>
              </w:rPr>
              <w:t>1</w:t>
            </w:r>
          </w:p>
        </w:tc>
      </w:tr>
    </w:tbl>
    <w:p w:rsidR="00351D68" w:rsidRPr="00F61A09" w:rsidRDefault="00351D68" w:rsidP="00351D68">
      <w:pPr>
        <w:pStyle w:val="af7"/>
        <w:tabs>
          <w:tab w:val="left" w:pos="284"/>
          <w:tab w:val="left" w:pos="4335"/>
        </w:tabs>
        <w:ind w:left="0"/>
        <w:jc w:val="both"/>
        <w:rPr>
          <w:sz w:val="16"/>
          <w:szCs w:val="20"/>
        </w:rPr>
      </w:pPr>
    </w:p>
    <w:p w:rsidR="00351D68" w:rsidRPr="00B75610" w:rsidRDefault="00351D68" w:rsidP="00351D68">
      <w:pPr>
        <w:rPr>
          <w:sz w:val="20"/>
          <w:szCs w:val="20"/>
        </w:rPr>
      </w:pPr>
      <w:r w:rsidRPr="00B75610">
        <w:rPr>
          <w:sz w:val="20"/>
          <w:szCs w:val="20"/>
        </w:rPr>
        <w:t>Расчет</w:t>
      </w:r>
    </w:p>
    <w:p w:rsidR="00351D68" w:rsidRPr="00B75610" w:rsidRDefault="00351D68" w:rsidP="00351D68">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4</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135</m:t>
                </m:r>
                <m:r>
                  <m:rPr>
                    <m:sty m:val="p"/>
                  </m:rPr>
                  <w:rPr>
                    <w:rFonts w:ascii="Cambria Math"/>
                    <w:sz w:val="20"/>
                    <w:szCs w:val="20"/>
                  </w:rPr>
                  <m:t> </m:t>
                </m:r>
                <m:r>
                  <m:rPr>
                    <m:sty m:val="p"/>
                  </m:rPr>
                  <w:rPr>
                    <w:rFonts w:ascii="Cambria Math"/>
                    <w:sz w:val="20"/>
                    <w:szCs w:val="20"/>
                  </w:rPr>
                  <m:t>339,88+132</m:t>
                </m:r>
                <m:r>
                  <m:rPr>
                    <m:sty m:val="p"/>
                  </m:rPr>
                  <w:rPr>
                    <w:rFonts w:ascii="Cambria Math"/>
                    <w:sz w:val="20"/>
                    <w:szCs w:val="20"/>
                  </w:rPr>
                  <m:t> </m:t>
                </m:r>
                <m:r>
                  <m:rPr>
                    <m:sty m:val="p"/>
                  </m:rPr>
                  <w:rPr>
                    <w:rFonts w:ascii="Cambria Math"/>
                    <w:sz w:val="20"/>
                    <w:szCs w:val="20"/>
                  </w:rPr>
                  <m:t>659,75+136</m:t>
                </m:r>
                <m:r>
                  <m:rPr>
                    <m:sty m:val="p"/>
                  </m:rPr>
                  <w:rPr>
                    <w:rFonts w:ascii="Cambria Math"/>
                    <w:sz w:val="20"/>
                    <w:szCs w:val="20"/>
                  </w:rPr>
                  <m:t> </m:t>
                </m:r>
                <m:r>
                  <m:rPr>
                    <m:sty m:val="p"/>
                  </m:rPr>
                  <w:rPr>
                    <w:rFonts w:ascii="Cambria Math"/>
                    <w:sz w:val="20"/>
                    <w:szCs w:val="20"/>
                  </w:rPr>
                  <m:t>742,82+137</m:t>
                </m:r>
                <m:r>
                  <m:rPr>
                    <m:sty m:val="p"/>
                  </m:rPr>
                  <w:rPr>
                    <w:rFonts w:ascii="Cambria Math"/>
                    <w:sz w:val="20"/>
                    <w:szCs w:val="20"/>
                  </w:rPr>
                  <m:t> </m:t>
                </m:r>
                <m:r>
                  <m:rPr>
                    <m:sty m:val="p"/>
                  </m:rPr>
                  <w:rPr>
                    <w:rFonts w:ascii="Cambria Math"/>
                    <w:sz w:val="20"/>
                    <w:szCs w:val="20"/>
                  </w:rPr>
                  <m:t>953,20</m:t>
                </m:r>
              </m:e>
            </m:d>
            <m:r>
              <m:rPr>
                <m:sty m:val="p"/>
              </m:rPr>
              <w:rPr>
                <w:rFonts w:ascii="Cambria Math"/>
                <w:sz w:val="20"/>
                <w:szCs w:val="20"/>
              </w:rPr>
              <m:t>=</m:t>
            </m:r>
            <m:r>
              <m:rPr>
                <m:sty m:val="p"/>
              </m:rPr>
              <w:rPr>
                <w:rFonts w:ascii="Cambria Math"/>
                <w:sz w:val="20"/>
                <w:szCs w:val="20"/>
              </w:rPr>
              <m:t>135</m:t>
            </m:r>
            <m:r>
              <m:rPr>
                <m:sty m:val="p"/>
              </m:rPr>
              <w:rPr>
                <w:rFonts w:ascii="Cambria Math"/>
                <w:sz w:val="20"/>
                <w:szCs w:val="20"/>
              </w:rPr>
              <m:t> </m:t>
            </m:r>
            <m:r>
              <m:rPr>
                <m:sty m:val="p"/>
              </m:rPr>
              <w:rPr>
                <w:rFonts w:ascii="Cambria Math"/>
                <w:sz w:val="20"/>
                <w:szCs w:val="20"/>
              </w:rPr>
              <m:t>673,91</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351D68" w:rsidRDefault="00351D68" w:rsidP="00351D68">
      <w:pPr>
        <w:pStyle w:val="af7"/>
        <w:tabs>
          <w:tab w:val="left" w:pos="284"/>
          <w:tab w:val="left" w:pos="4335"/>
        </w:tabs>
        <w:ind w:left="0"/>
        <w:jc w:val="both"/>
        <w:rPr>
          <w:b/>
          <w:bCs/>
          <w:color w:val="000000"/>
          <w:sz w:val="20"/>
          <w:szCs w:val="20"/>
        </w:rPr>
      </w:pPr>
    </w:p>
    <w:p w:rsidR="00351D68" w:rsidRPr="00F61A09" w:rsidRDefault="00351D68" w:rsidP="00351D68">
      <w:pPr>
        <w:pStyle w:val="af7"/>
        <w:tabs>
          <w:tab w:val="left" w:pos="284"/>
          <w:tab w:val="left" w:pos="4335"/>
        </w:tabs>
        <w:ind w:left="0"/>
        <w:jc w:val="both"/>
        <w:rPr>
          <w:b/>
          <w:bCs/>
          <w:color w:val="000000"/>
          <w:sz w:val="16"/>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351D68"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B01D9A">
            <w:pPr>
              <w:jc w:val="center"/>
              <w:rPr>
                <w:sz w:val="20"/>
                <w:szCs w:val="20"/>
              </w:rPr>
            </w:pPr>
            <w:r w:rsidRPr="00B75610">
              <w:rPr>
                <w:sz w:val="20"/>
                <w:szCs w:val="20"/>
              </w:rPr>
              <w:t xml:space="preserve">Кол-во, </w:t>
            </w:r>
            <w:proofErr w:type="spellStart"/>
            <w:r w:rsidR="00B01D9A">
              <w:rPr>
                <w:sz w:val="20"/>
                <w:szCs w:val="20"/>
              </w:rPr>
              <w:t>усл</w:t>
            </w:r>
            <w:proofErr w:type="spellEnd"/>
            <w:r w:rsidR="00B01D9A">
              <w:rPr>
                <w:sz w:val="20"/>
                <w:szCs w:val="20"/>
              </w:rPr>
              <w:t>. ед.</w:t>
            </w:r>
          </w:p>
        </w:tc>
        <w:tc>
          <w:tcPr>
            <w:tcW w:w="2494"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center"/>
              <w:rPr>
                <w:sz w:val="20"/>
                <w:szCs w:val="20"/>
              </w:rPr>
            </w:pPr>
            <w:r w:rsidRPr="00B75610">
              <w:rPr>
                <w:sz w:val="20"/>
                <w:szCs w:val="20"/>
              </w:rPr>
              <w:t>Расчетный размер начальной (максимальной) цены, руб.</w:t>
            </w:r>
          </w:p>
        </w:tc>
      </w:tr>
      <w:tr w:rsidR="00B01D9A" w:rsidRPr="00B75610" w:rsidTr="004862B1">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B01D9A" w:rsidRPr="00CC55E6" w:rsidRDefault="00B01D9A" w:rsidP="0022422F">
            <w:pPr>
              <w:autoSpaceDE w:val="0"/>
              <w:autoSpaceDN w:val="0"/>
              <w:adjustRightInd w:val="0"/>
              <w:jc w:val="center"/>
              <w:rPr>
                <w:color w:val="000000"/>
                <w:sz w:val="20"/>
                <w:szCs w:val="20"/>
              </w:rPr>
            </w:pPr>
            <w:r>
              <w:rPr>
                <w:bCs/>
                <w:sz w:val="20"/>
                <w:szCs w:val="20"/>
              </w:rPr>
              <w:t>О</w:t>
            </w:r>
            <w:r w:rsidRPr="00C26D34">
              <w:rPr>
                <w:bCs/>
                <w:sz w:val="20"/>
                <w:szCs w:val="20"/>
              </w:rPr>
              <w:t xml:space="preserve">казание услуг </w:t>
            </w:r>
            <w:r w:rsidRPr="00DD2877">
              <w:rPr>
                <w:color w:val="0D0D0D"/>
                <w:sz w:val="20"/>
                <w:szCs w:val="20"/>
              </w:rPr>
              <w:t>по подписке</w:t>
            </w:r>
            <w:r>
              <w:rPr>
                <w:color w:val="0D0D0D"/>
                <w:sz w:val="20"/>
                <w:szCs w:val="20"/>
              </w:rPr>
              <w:t xml:space="preserve"> и до</w:t>
            </w:r>
            <w:r>
              <w:rPr>
                <w:color w:val="0D0D0D"/>
                <w:sz w:val="20"/>
                <w:szCs w:val="20"/>
              </w:rPr>
              <w:t>с</w:t>
            </w:r>
            <w:r>
              <w:rPr>
                <w:color w:val="0D0D0D"/>
                <w:sz w:val="20"/>
                <w:szCs w:val="20"/>
              </w:rPr>
              <w:t>тавке</w:t>
            </w:r>
            <w:r w:rsidRPr="00DD2877">
              <w:rPr>
                <w:color w:val="0D0D0D"/>
                <w:sz w:val="20"/>
                <w:szCs w:val="20"/>
              </w:rPr>
              <w:t xml:space="preserve"> периоди</w:t>
            </w:r>
            <w:r>
              <w:rPr>
                <w:color w:val="0D0D0D"/>
                <w:sz w:val="20"/>
                <w:szCs w:val="20"/>
              </w:rPr>
              <w:t>ческих изданий для нужд ФГБОУ В</w:t>
            </w:r>
            <w:r w:rsidRPr="00DD2877">
              <w:rPr>
                <w:color w:val="0D0D0D"/>
                <w:sz w:val="20"/>
                <w:szCs w:val="20"/>
              </w:rPr>
              <w:t xml:space="preserve">О «БрГУ» на </w:t>
            </w:r>
            <w:r w:rsidR="002515F1">
              <w:rPr>
                <w:color w:val="0D0D0D"/>
                <w:sz w:val="20"/>
                <w:szCs w:val="20"/>
                <w:lang w:val="en-US"/>
              </w:rPr>
              <w:t>I</w:t>
            </w:r>
            <w:r w:rsidRPr="00DD2877">
              <w:rPr>
                <w:color w:val="0D0D0D"/>
                <w:sz w:val="20"/>
                <w:szCs w:val="20"/>
              </w:rPr>
              <w:t xml:space="preserve"> пол</w:t>
            </w:r>
            <w:r w:rsidRPr="00DD2877">
              <w:rPr>
                <w:color w:val="0D0D0D"/>
                <w:sz w:val="20"/>
                <w:szCs w:val="20"/>
              </w:rPr>
              <w:t>у</w:t>
            </w:r>
            <w:r w:rsidRPr="00DD2877">
              <w:rPr>
                <w:color w:val="0D0D0D"/>
                <w:sz w:val="20"/>
                <w:szCs w:val="20"/>
              </w:rPr>
              <w:t xml:space="preserve">годие </w:t>
            </w:r>
            <w:r w:rsidR="002515F1">
              <w:rPr>
                <w:color w:val="0D0D0D"/>
                <w:sz w:val="20"/>
                <w:szCs w:val="20"/>
              </w:rPr>
              <w:t>2023</w:t>
            </w:r>
            <w:r>
              <w:rPr>
                <w:color w:val="0D0D0D"/>
                <w:sz w:val="20"/>
                <w:szCs w:val="20"/>
              </w:rPr>
              <w:t xml:space="preserve"> </w:t>
            </w:r>
            <w:r w:rsidRPr="00DD2877">
              <w:rPr>
                <w:color w:val="0D0D0D"/>
                <w:sz w:val="20"/>
                <w:szCs w:val="20"/>
              </w:rPr>
              <w:t>г</w:t>
            </w:r>
          </w:p>
        </w:tc>
        <w:tc>
          <w:tcPr>
            <w:tcW w:w="1616" w:type="dxa"/>
            <w:tcBorders>
              <w:top w:val="single" w:sz="4" w:space="0" w:color="auto"/>
              <w:left w:val="single" w:sz="4" w:space="0" w:color="auto"/>
              <w:bottom w:val="single" w:sz="4" w:space="0" w:color="auto"/>
              <w:right w:val="single" w:sz="4" w:space="0" w:color="auto"/>
            </w:tcBorders>
            <w:vAlign w:val="center"/>
            <w:hideMark/>
          </w:tcPr>
          <w:p w:rsidR="00B01D9A" w:rsidRPr="009A04C1" w:rsidRDefault="00B01D9A" w:rsidP="004862B1">
            <w:pPr>
              <w:jc w:val="center"/>
              <w:rPr>
                <w:sz w:val="20"/>
                <w:szCs w:val="20"/>
              </w:rPr>
            </w:pPr>
            <w:r>
              <w:rPr>
                <w:sz w:val="20"/>
                <w:szCs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B01D9A" w:rsidRPr="00B75610" w:rsidRDefault="00D773C7" w:rsidP="00D773C7">
            <w:pPr>
              <w:jc w:val="center"/>
              <w:rPr>
                <w:sz w:val="20"/>
                <w:szCs w:val="20"/>
              </w:rPr>
            </w:pPr>
            <w:r>
              <w:rPr>
                <w:sz w:val="20"/>
                <w:szCs w:val="20"/>
              </w:rPr>
              <w:t>135 673,91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1D9A" w:rsidRPr="00B75610" w:rsidRDefault="00D773C7" w:rsidP="00D773C7">
            <w:pPr>
              <w:jc w:val="center"/>
              <w:rPr>
                <w:sz w:val="20"/>
                <w:szCs w:val="20"/>
              </w:rPr>
            </w:pPr>
            <w:r>
              <w:rPr>
                <w:sz w:val="20"/>
                <w:szCs w:val="20"/>
              </w:rPr>
              <w:t>135 673,91</w:t>
            </w:r>
          </w:p>
        </w:tc>
      </w:tr>
      <w:tr w:rsidR="00351D68" w:rsidRPr="00B75610" w:rsidTr="004862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351D68" w:rsidRPr="00B75610" w:rsidRDefault="00351D68" w:rsidP="004862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D68" w:rsidRPr="00B75610" w:rsidRDefault="005D65CC" w:rsidP="004862B1">
            <w:pPr>
              <w:jc w:val="center"/>
              <w:rPr>
                <w:b/>
                <w:sz w:val="20"/>
                <w:szCs w:val="20"/>
              </w:rPr>
            </w:pPr>
            <w:r>
              <w:rPr>
                <w:b/>
                <w:sz w:val="20"/>
                <w:szCs w:val="20"/>
              </w:rPr>
              <w:t>135 673,91</w:t>
            </w:r>
          </w:p>
        </w:tc>
      </w:tr>
    </w:tbl>
    <w:p w:rsidR="00351D68" w:rsidRPr="00F61A09" w:rsidRDefault="00351D68" w:rsidP="00351D68">
      <w:pPr>
        <w:pStyle w:val="af7"/>
        <w:tabs>
          <w:tab w:val="left" w:pos="284"/>
          <w:tab w:val="left" w:pos="4335"/>
        </w:tabs>
        <w:ind w:left="0"/>
        <w:jc w:val="both"/>
        <w:rPr>
          <w:bCs/>
          <w:color w:val="000000"/>
          <w:sz w:val="16"/>
          <w:szCs w:val="20"/>
        </w:rPr>
      </w:pPr>
    </w:p>
    <w:p w:rsidR="00351D68" w:rsidRPr="00B75610" w:rsidRDefault="00351D68" w:rsidP="00351D68">
      <w:pPr>
        <w:pStyle w:val="af7"/>
        <w:tabs>
          <w:tab w:val="left" w:pos="284"/>
          <w:tab w:val="left" w:pos="4335"/>
        </w:tabs>
        <w:ind w:left="0"/>
        <w:jc w:val="both"/>
        <w:rPr>
          <w:sz w:val="20"/>
          <w:szCs w:val="20"/>
        </w:rPr>
      </w:pPr>
      <w:r w:rsidRPr="00B75610">
        <w:rPr>
          <w:b/>
          <w:bCs/>
          <w:color w:val="000000"/>
          <w:sz w:val="20"/>
          <w:szCs w:val="20"/>
        </w:rPr>
        <w:t>Начальная (максимальная) цена договора</w:t>
      </w:r>
      <w:r w:rsidR="004862B1">
        <w:rPr>
          <w:b/>
          <w:bCs/>
          <w:color w:val="000000"/>
          <w:sz w:val="20"/>
          <w:szCs w:val="20"/>
        </w:rPr>
        <w:t xml:space="preserve">: </w:t>
      </w:r>
      <w:r w:rsidR="005D65CC">
        <w:rPr>
          <w:b/>
          <w:color w:val="FF0000"/>
          <w:sz w:val="20"/>
          <w:szCs w:val="20"/>
        </w:rPr>
        <w:t>135 673,91</w:t>
      </w:r>
      <w:r w:rsidRPr="00B75610">
        <w:rPr>
          <w:b/>
          <w:color w:val="FF0000"/>
          <w:sz w:val="20"/>
          <w:szCs w:val="20"/>
        </w:rPr>
        <w:t xml:space="preserve"> рубл</w:t>
      </w:r>
      <w:r w:rsidR="005D65CC">
        <w:rPr>
          <w:b/>
          <w:color w:val="FF0000"/>
          <w:sz w:val="20"/>
          <w:szCs w:val="20"/>
        </w:rPr>
        <w:t>я</w:t>
      </w:r>
      <w:r w:rsidRPr="00B75610">
        <w:rPr>
          <w:sz w:val="20"/>
          <w:szCs w:val="20"/>
        </w:rPr>
        <w:t xml:space="preserve"> (</w:t>
      </w:r>
      <w:r w:rsidR="003531B8">
        <w:rPr>
          <w:sz w:val="20"/>
          <w:szCs w:val="20"/>
        </w:rPr>
        <w:t xml:space="preserve">сто </w:t>
      </w:r>
      <w:r w:rsidR="005D65CC">
        <w:rPr>
          <w:sz w:val="20"/>
          <w:szCs w:val="20"/>
        </w:rPr>
        <w:t>тридцать пять</w:t>
      </w:r>
      <w:r>
        <w:rPr>
          <w:sz w:val="20"/>
          <w:szCs w:val="20"/>
        </w:rPr>
        <w:t xml:space="preserve"> тысяч </w:t>
      </w:r>
      <w:r w:rsidR="005D65CC">
        <w:rPr>
          <w:sz w:val="20"/>
          <w:szCs w:val="20"/>
        </w:rPr>
        <w:t>шестьсот семьдесят три</w:t>
      </w:r>
      <w:r>
        <w:rPr>
          <w:sz w:val="20"/>
          <w:szCs w:val="20"/>
        </w:rPr>
        <w:t xml:space="preserve"> </w:t>
      </w:r>
      <w:r w:rsidRPr="00B75610">
        <w:rPr>
          <w:sz w:val="20"/>
          <w:szCs w:val="20"/>
        </w:rPr>
        <w:t>ру</w:t>
      </w:r>
      <w:r w:rsidRPr="00B75610">
        <w:rPr>
          <w:sz w:val="20"/>
          <w:szCs w:val="20"/>
        </w:rPr>
        <w:t>б</w:t>
      </w:r>
      <w:r w:rsidRPr="00B75610">
        <w:rPr>
          <w:sz w:val="20"/>
          <w:szCs w:val="20"/>
        </w:rPr>
        <w:t>л</w:t>
      </w:r>
      <w:r w:rsidR="005D65CC">
        <w:rPr>
          <w:sz w:val="20"/>
          <w:szCs w:val="20"/>
        </w:rPr>
        <w:t>я</w:t>
      </w:r>
      <w:r w:rsidRPr="00B75610">
        <w:rPr>
          <w:sz w:val="20"/>
          <w:szCs w:val="20"/>
        </w:rPr>
        <w:t xml:space="preserve"> </w:t>
      </w:r>
      <w:r w:rsidR="005D65CC">
        <w:rPr>
          <w:sz w:val="20"/>
          <w:szCs w:val="20"/>
        </w:rPr>
        <w:t>91</w:t>
      </w:r>
      <w:r w:rsidRPr="00B75610">
        <w:rPr>
          <w:sz w:val="20"/>
          <w:szCs w:val="20"/>
        </w:rPr>
        <w:t xml:space="preserve"> к</w:t>
      </w:r>
      <w:r w:rsidRPr="00B75610">
        <w:rPr>
          <w:sz w:val="20"/>
          <w:szCs w:val="20"/>
        </w:rPr>
        <w:t>о</w:t>
      </w:r>
      <w:r w:rsidRPr="00B75610">
        <w:rPr>
          <w:sz w:val="20"/>
          <w:szCs w:val="20"/>
        </w:rPr>
        <w:t>пе</w:t>
      </w:r>
      <w:r w:rsidR="005D65CC">
        <w:rPr>
          <w:sz w:val="20"/>
          <w:szCs w:val="20"/>
        </w:rPr>
        <w:t>й</w:t>
      </w:r>
      <w:r w:rsidRPr="00B75610">
        <w:rPr>
          <w:sz w:val="20"/>
          <w:szCs w:val="20"/>
        </w:rPr>
        <w:t>к</w:t>
      </w:r>
      <w:r w:rsidR="005D65CC">
        <w:rPr>
          <w:sz w:val="20"/>
          <w:szCs w:val="20"/>
        </w:rPr>
        <w:t>а</w:t>
      </w:r>
      <w:r w:rsidRPr="00B75610">
        <w:rPr>
          <w:sz w:val="20"/>
          <w:szCs w:val="20"/>
        </w:rPr>
        <w:t>).</w:t>
      </w:r>
    </w:p>
    <w:p w:rsidR="004862B1" w:rsidRPr="00F61A09" w:rsidRDefault="004862B1" w:rsidP="00CC55E6">
      <w:pPr>
        <w:tabs>
          <w:tab w:val="left" w:pos="284"/>
        </w:tabs>
        <w:jc w:val="both"/>
        <w:rPr>
          <w:b/>
          <w:sz w:val="16"/>
          <w:szCs w:val="20"/>
        </w:rPr>
      </w:pPr>
    </w:p>
    <w:p w:rsidR="003531B8" w:rsidRPr="00FE58FE" w:rsidRDefault="003531B8" w:rsidP="003531B8">
      <w:pPr>
        <w:tabs>
          <w:tab w:val="left" w:pos="284"/>
        </w:tabs>
        <w:spacing w:line="276" w:lineRule="auto"/>
        <w:jc w:val="both"/>
        <w:rPr>
          <w:noProof/>
          <w:sz w:val="20"/>
          <w:szCs w:val="20"/>
        </w:rPr>
      </w:pPr>
      <w:r>
        <w:rPr>
          <w:b/>
          <w:sz w:val="20"/>
          <w:szCs w:val="20"/>
        </w:rPr>
        <w:t xml:space="preserve">8. </w:t>
      </w:r>
      <w:r w:rsidRPr="00FE58FE">
        <w:rPr>
          <w:b/>
          <w:sz w:val="20"/>
          <w:szCs w:val="20"/>
        </w:rPr>
        <w:t>Порядок формирования цены договора:</w:t>
      </w:r>
    </w:p>
    <w:p w:rsidR="003531B8" w:rsidRPr="000B7AB5" w:rsidRDefault="003531B8" w:rsidP="003531B8">
      <w:pPr>
        <w:tabs>
          <w:tab w:val="left" w:pos="277"/>
          <w:tab w:val="left" w:pos="305"/>
        </w:tabs>
        <w:spacing w:line="276" w:lineRule="auto"/>
        <w:jc w:val="both"/>
        <w:rPr>
          <w:sz w:val="20"/>
          <w:szCs w:val="20"/>
        </w:rPr>
      </w:pPr>
      <w:r>
        <w:rPr>
          <w:b/>
          <w:bCs/>
          <w:sz w:val="20"/>
          <w:szCs w:val="20"/>
        </w:rPr>
        <w:t>8.1.</w:t>
      </w:r>
      <w:r w:rsidRPr="00B97A90">
        <w:rPr>
          <w:b/>
          <w:bCs/>
          <w:sz w:val="20"/>
          <w:szCs w:val="20"/>
        </w:rPr>
        <w:t xml:space="preserve"> </w:t>
      </w:r>
      <w:r w:rsidRPr="000B7AB5">
        <w:rPr>
          <w:sz w:val="20"/>
          <w:szCs w:val="20"/>
        </w:rPr>
        <w:t>Предлагаемая Исполнителем цена договора должна включать все расходы Исполнителя, связанные с оказанием услуг, а именно:</w:t>
      </w:r>
    </w:p>
    <w:p w:rsidR="003531B8" w:rsidRPr="000B7AB5" w:rsidRDefault="003531B8" w:rsidP="003531B8">
      <w:pPr>
        <w:numPr>
          <w:ilvl w:val="0"/>
          <w:numId w:val="39"/>
        </w:numPr>
        <w:tabs>
          <w:tab w:val="clear" w:pos="1080"/>
          <w:tab w:val="left" w:pos="277"/>
          <w:tab w:val="num" w:pos="720"/>
        </w:tabs>
        <w:spacing w:line="276" w:lineRule="auto"/>
        <w:ind w:left="0" w:firstLine="0"/>
        <w:jc w:val="both"/>
        <w:rPr>
          <w:sz w:val="20"/>
          <w:szCs w:val="20"/>
        </w:rPr>
      </w:pPr>
      <w:r w:rsidRPr="000B7AB5">
        <w:rPr>
          <w:sz w:val="20"/>
          <w:szCs w:val="20"/>
        </w:rPr>
        <w:t>стоимость подписных изданий;</w:t>
      </w:r>
    </w:p>
    <w:p w:rsidR="003531B8" w:rsidRPr="000B7AB5" w:rsidRDefault="003531B8" w:rsidP="003531B8">
      <w:pPr>
        <w:numPr>
          <w:ilvl w:val="0"/>
          <w:numId w:val="36"/>
        </w:numPr>
        <w:tabs>
          <w:tab w:val="clear" w:pos="1724"/>
          <w:tab w:val="left" w:pos="277"/>
          <w:tab w:val="num" w:pos="1080"/>
        </w:tabs>
        <w:spacing w:line="276" w:lineRule="auto"/>
        <w:ind w:left="0"/>
        <w:jc w:val="both"/>
        <w:rPr>
          <w:sz w:val="20"/>
          <w:szCs w:val="20"/>
        </w:rPr>
      </w:pPr>
      <w:r w:rsidRPr="000B7AB5">
        <w:rPr>
          <w:sz w:val="20"/>
          <w:szCs w:val="20"/>
        </w:rPr>
        <w:t>погрузо-разгрузочные работы;</w:t>
      </w:r>
    </w:p>
    <w:p w:rsidR="003531B8" w:rsidRPr="000B7AB5" w:rsidRDefault="003531B8" w:rsidP="003531B8">
      <w:pPr>
        <w:numPr>
          <w:ilvl w:val="0"/>
          <w:numId w:val="39"/>
        </w:numPr>
        <w:tabs>
          <w:tab w:val="clear" w:pos="1080"/>
          <w:tab w:val="left" w:pos="277"/>
          <w:tab w:val="num" w:pos="720"/>
        </w:tabs>
        <w:spacing w:line="276" w:lineRule="auto"/>
        <w:ind w:left="0" w:firstLine="0"/>
        <w:jc w:val="both"/>
        <w:rPr>
          <w:sz w:val="20"/>
          <w:szCs w:val="20"/>
        </w:rPr>
      </w:pPr>
      <w:r w:rsidRPr="000B7AB5">
        <w:rPr>
          <w:sz w:val="20"/>
          <w:szCs w:val="20"/>
        </w:rPr>
        <w:t>транспортные расходы, в том числе доставка до места назначения;</w:t>
      </w:r>
    </w:p>
    <w:p w:rsidR="003531B8" w:rsidRPr="000B7AB5" w:rsidRDefault="003531B8" w:rsidP="003531B8">
      <w:pPr>
        <w:numPr>
          <w:ilvl w:val="0"/>
          <w:numId w:val="39"/>
        </w:numPr>
        <w:tabs>
          <w:tab w:val="left" w:pos="277"/>
        </w:tabs>
        <w:spacing w:line="276" w:lineRule="auto"/>
        <w:ind w:left="0" w:firstLine="0"/>
        <w:jc w:val="both"/>
        <w:rPr>
          <w:sz w:val="20"/>
          <w:szCs w:val="20"/>
        </w:rPr>
      </w:pPr>
      <w:r w:rsidRPr="000B7AB5">
        <w:rPr>
          <w:sz w:val="20"/>
          <w:szCs w:val="20"/>
        </w:rPr>
        <w:t xml:space="preserve">страхование, уплата таможенных пошлин; </w:t>
      </w:r>
    </w:p>
    <w:p w:rsidR="003531B8" w:rsidRPr="000B7AB5" w:rsidRDefault="003531B8" w:rsidP="003531B8">
      <w:pPr>
        <w:numPr>
          <w:ilvl w:val="0"/>
          <w:numId w:val="39"/>
        </w:numPr>
        <w:tabs>
          <w:tab w:val="left" w:pos="277"/>
        </w:tabs>
        <w:spacing w:line="276" w:lineRule="auto"/>
        <w:ind w:left="0" w:firstLine="0"/>
        <w:jc w:val="both"/>
        <w:rPr>
          <w:sz w:val="20"/>
          <w:szCs w:val="20"/>
        </w:rPr>
      </w:pPr>
      <w:r w:rsidRPr="000B7AB5">
        <w:rPr>
          <w:sz w:val="20"/>
          <w:szCs w:val="20"/>
        </w:rPr>
        <w:t>налоги (в том числе НДС), сборы и другие расходы, связанные с поставкой товара.</w:t>
      </w:r>
    </w:p>
    <w:p w:rsidR="003531B8" w:rsidRPr="00FE58FE" w:rsidRDefault="003531B8" w:rsidP="003531B8">
      <w:pPr>
        <w:tabs>
          <w:tab w:val="left" w:pos="426"/>
        </w:tabs>
        <w:spacing w:line="276" w:lineRule="auto"/>
        <w:jc w:val="both"/>
        <w:rPr>
          <w:sz w:val="20"/>
          <w:szCs w:val="20"/>
        </w:rPr>
      </w:pPr>
      <w:r w:rsidRPr="000B7AB5">
        <w:rPr>
          <w:b/>
          <w:sz w:val="20"/>
          <w:szCs w:val="20"/>
        </w:rPr>
        <w:t>8.2.</w:t>
      </w:r>
      <w:r>
        <w:rPr>
          <w:sz w:val="20"/>
          <w:szCs w:val="20"/>
        </w:rPr>
        <w:t xml:space="preserve"> </w:t>
      </w: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3531B8" w:rsidRPr="006A14D6" w:rsidRDefault="003531B8" w:rsidP="003531B8">
      <w:pPr>
        <w:spacing w:line="276" w:lineRule="auto"/>
        <w:jc w:val="both"/>
        <w:rPr>
          <w:sz w:val="20"/>
          <w:szCs w:val="20"/>
        </w:rPr>
      </w:pPr>
    </w:p>
    <w:p w:rsidR="003531B8" w:rsidRPr="006A14D6" w:rsidRDefault="003531B8" w:rsidP="003531B8">
      <w:pPr>
        <w:pStyle w:val="a4"/>
        <w:tabs>
          <w:tab w:val="left" w:pos="284"/>
        </w:tabs>
        <w:spacing w:line="276" w:lineRule="auto"/>
        <w:rPr>
          <w:sz w:val="20"/>
          <w:szCs w:val="20"/>
        </w:rPr>
      </w:pPr>
      <w:r w:rsidRPr="006A14D6">
        <w:rPr>
          <w:sz w:val="20"/>
          <w:szCs w:val="20"/>
        </w:rPr>
        <w:t xml:space="preserve">9. </w:t>
      </w:r>
      <w:r>
        <w:rPr>
          <w:sz w:val="20"/>
          <w:szCs w:val="20"/>
        </w:rPr>
        <w:t>С</w:t>
      </w:r>
      <w:r w:rsidRPr="006A14D6">
        <w:rPr>
          <w:sz w:val="20"/>
          <w:szCs w:val="20"/>
        </w:rPr>
        <w:t>роки и условия оплаты оказанных услуг:</w:t>
      </w:r>
    </w:p>
    <w:p w:rsidR="003531B8" w:rsidRPr="000B7AB5" w:rsidRDefault="003531B8" w:rsidP="003531B8">
      <w:pPr>
        <w:spacing w:line="276" w:lineRule="auto"/>
        <w:jc w:val="both"/>
        <w:rPr>
          <w:sz w:val="20"/>
          <w:szCs w:val="20"/>
        </w:rPr>
      </w:pPr>
      <w:r w:rsidRPr="000B7AB5">
        <w:rPr>
          <w:sz w:val="20"/>
          <w:szCs w:val="20"/>
        </w:rPr>
        <w:t xml:space="preserve">9.1. «Заказчик» производит оплату за фактически поставленный объем подписных изданий за каждый отчетный месяц в течение </w:t>
      </w:r>
      <w:r>
        <w:rPr>
          <w:sz w:val="20"/>
          <w:szCs w:val="20"/>
        </w:rPr>
        <w:t>7</w:t>
      </w:r>
      <w:r w:rsidRPr="000B7AB5">
        <w:rPr>
          <w:sz w:val="20"/>
          <w:szCs w:val="20"/>
        </w:rPr>
        <w:t xml:space="preserve"> (</w:t>
      </w:r>
      <w:r>
        <w:rPr>
          <w:sz w:val="20"/>
          <w:szCs w:val="20"/>
        </w:rPr>
        <w:t>семи</w:t>
      </w:r>
      <w:r w:rsidRPr="000B7AB5">
        <w:rPr>
          <w:sz w:val="20"/>
          <w:szCs w:val="20"/>
        </w:rPr>
        <w:t xml:space="preserve">) </w:t>
      </w:r>
      <w:r>
        <w:rPr>
          <w:sz w:val="20"/>
          <w:szCs w:val="20"/>
        </w:rPr>
        <w:t>рабочих</w:t>
      </w:r>
      <w:r w:rsidRPr="000B7AB5">
        <w:rPr>
          <w:sz w:val="20"/>
          <w:szCs w:val="20"/>
        </w:rPr>
        <w:t xml:space="preserve"> дней с момента подписания </w:t>
      </w:r>
      <w:proofErr w:type="spellStart"/>
      <w:proofErr w:type="gramStart"/>
      <w:r w:rsidRPr="000B7AB5">
        <w:rPr>
          <w:sz w:val="20"/>
          <w:szCs w:val="20"/>
        </w:rPr>
        <w:t>счет-фактуры</w:t>
      </w:r>
      <w:proofErr w:type="spellEnd"/>
      <w:proofErr w:type="gramEnd"/>
      <w:r w:rsidRPr="000B7AB5">
        <w:rPr>
          <w:sz w:val="20"/>
          <w:szCs w:val="20"/>
        </w:rPr>
        <w:t>, товарной накладной, акта сдачи-приемки оказа</w:t>
      </w:r>
      <w:r w:rsidRPr="000B7AB5">
        <w:rPr>
          <w:sz w:val="20"/>
          <w:szCs w:val="20"/>
        </w:rPr>
        <w:t>н</w:t>
      </w:r>
      <w:r w:rsidRPr="000B7AB5">
        <w:rPr>
          <w:sz w:val="20"/>
          <w:szCs w:val="20"/>
        </w:rPr>
        <w:t>ных услуг.</w:t>
      </w:r>
    </w:p>
    <w:p w:rsidR="003531B8" w:rsidRPr="000B7AB5" w:rsidRDefault="003531B8" w:rsidP="003531B8">
      <w:pPr>
        <w:spacing w:line="276" w:lineRule="auto"/>
        <w:jc w:val="both"/>
        <w:rPr>
          <w:sz w:val="20"/>
          <w:szCs w:val="20"/>
        </w:rPr>
      </w:pPr>
      <w:r w:rsidRPr="000B7AB5">
        <w:rPr>
          <w:sz w:val="20"/>
          <w:szCs w:val="20"/>
        </w:rPr>
        <w:lastRenderedPageBreak/>
        <w:t>9.2. Оплата производится по безналичному расчету, путем перечисления денежных средств на расчетный счет «Испо</w:t>
      </w:r>
      <w:r w:rsidRPr="000B7AB5">
        <w:rPr>
          <w:sz w:val="20"/>
          <w:szCs w:val="20"/>
        </w:rPr>
        <w:t>л</w:t>
      </w:r>
      <w:r w:rsidRPr="000B7AB5">
        <w:rPr>
          <w:sz w:val="20"/>
          <w:szCs w:val="20"/>
        </w:rPr>
        <w:t>нителя».</w:t>
      </w:r>
    </w:p>
    <w:p w:rsidR="003531B8" w:rsidRPr="000B7AB5" w:rsidRDefault="003531B8" w:rsidP="003531B8">
      <w:pPr>
        <w:pStyle w:val="ConsPlusNormal0"/>
        <w:spacing w:line="276" w:lineRule="auto"/>
        <w:ind w:firstLine="0"/>
        <w:jc w:val="both"/>
        <w:rPr>
          <w:rFonts w:ascii="Times New Roman" w:hAnsi="Times New Roman" w:cs="Times New Roman"/>
        </w:rPr>
      </w:pPr>
      <w:r w:rsidRPr="000B7AB5">
        <w:rPr>
          <w:rFonts w:ascii="Times New Roman" w:hAnsi="Times New Roman" w:cs="Times New Roman"/>
        </w:rPr>
        <w:t>9.3. При наличии денежных средств «Заказчик» вправе произвести оплату за услуги в размере 100% цены гражданско-правового договора на любом этапе его исполнения.</w:t>
      </w:r>
    </w:p>
    <w:p w:rsidR="003531B8" w:rsidRPr="006A14D6" w:rsidRDefault="003531B8" w:rsidP="003531B8">
      <w:pPr>
        <w:pStyle w:val="ConsPlusNormal0"/>
        <w:spacing w:line="276" w:lineRule="auto"/>
        <w:ind w:firstLine="0"/>
        <w:jc w:val="both"/>
        <w:rPr>
          <w:rFonts w:eastAsia="Calibri"/>
        </w:rPr>
      </w:pPr>
    </w:p>
    <w:p w:rsidR="004862B1" w:rsidRPr="00B75610" w:rsidRDefault="004862B1" w:rsidP="004862B1">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4862B1" w:rsidRPr="0018556F" w:rsidRDefault="004862B1" w:rsidP="004862B1">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862B1" w:rsidRPr="0018556F" w:rsidRDefault="004862B1" w:rsidP="004862B1">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4862B1" w:rsidRPr="0018556F" w:rsidRDefault="004862B1" w:rsidP="004862B1">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4862B1" w:rsidRPr="0018556F" w:rsidRDefault="004862B1" w:rsidP="004862B1">
      <w:pPr>
        <w:pStyle w:val="af7"/>
        <w:numPr>
          <w:ilvl w:val="0"/>
          <w:numId w:val="43"/>
        </w:numPr>
        <w:tabs>
          <w:tab w:val="left" w:pos="426"/>
        </w:tabs>
        <w:autoSpaceDE w:val="0"/>
        <w:autoSpaceDN w:val="0"/>
        <w:adjustRightInd w:val="0"/>
        <w:ind w:left="0" w:firstLine="0"/>
        <w:contextualSpacing w:val="0"/>
        <w:jc w:val="both"/>
        <w:rPr>
          <w:sz w:val="20"/>
          <w:szCs w:val="20"/>
        </w:rPr>
      </w:pPr>
      <w:r w:rsidRPr="0018556F">
        <w:rPr>
          <w:sz w:val="20"/>
          <w:szCs w:val="20"/>
        </w:rPr>
        <w:lastRenderedPageBreak/>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4862B1" w:rsidRPr="0018556F" w:rsidRDefault="004862B1" w:rsidP="004862B1">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4862B1" w:rsidRPr="0018556F" w:rsidRDefault="004862B1" w:rsidP="004862B1">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4862B1" w:rsidRPr="00B75610" w:rsidRDefault="004862B1" w:rsidP="004862B1">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2) </w:t>
      </w:r>
      <w:proofErr w:type="spellStart"/>
      <w:r w:rsidRPr="00C857ED">
        <w:rPr>
          <w:rFonts w:ascii="Times New Roman" w:hAnsi="Times New Roman" w:cs="Times New Roman"/>
        </w:rPr>
        <w:t>непроведение</w:t>
      </w:r>
      <w:proofErr w:type="spellEnd"/>
      <w:r w:rsidRPr="00C857ED">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C857ED">
        <w:rPr>
          <w:rFonts w:ascii="Times New Roman" w:hAnsi="Times New Roman" w:cs="Times New Roman"/>
        </w:rPr>
        <w:t>и</w:t>
      </w:r>
      <w:r w:rsidRPr="00C857ED">
        <w:rPr>
          <w:rFonts w:ascii="Times New Roman" w:hAnsi="Times New Roman" w:cs="Times New Roman"/>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57ED" w:rsidRPr="00C857ED" w:rsidRDefault="00C857ED" w:rsidP="00C857ED">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3) </w:t>
      </w:r>
      <w:proofErr w:type="spellStart"/>
      <w:r w:rsidRPr="00C857ED">
        <w:rPr>
          <w:rFonts w:ascii="Times New Roman" w:hAnsi="Times New Roman" w:cs="Times New Roman"/>
        </w:rPr>
        <w:t>неприостановление</w:t>
      </w:r>
      <w:proofErr w:type="spellEnd"/>
      <w:r w:rsidRPr="00C857ED">
        <w:rPr>
          <w:rFonts w:ascii="Times New Roman" w:hAnsi="Times New Roman" w:cs="Times New Roman"/>
        </w:rPr>
        <w:t xml:space="preserve"> деятельности участника закупки в порядке, предусмотренном </w:t>
      </w:r>
      <w:hyperlink r:id="rId24" w:history="1">
        <w:r w:rsidRPr="00C857ED">
          <w:rPr>
            <w:rFonts w:ascii="Times New Roman" w:hAnsi="Times New Roman" w:cs="Times New Roman"/>
          </w:rPr>
          <w:t>Кодексом</w:t>
        </w:r>
      </w:hyperlink>
      <w:r w:rsidRPr="00C857ED">
        <w:rPr>
          <w:rFonts w:ascii="Times New Roman" w:hAnsi="Times New Roman" w:cs="Times New Roman"/>
        </w:rPr>
        <w:t xml:space="preserve"> Российской Федерации об административных правонарушениях;</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857ED">
        <w:rPr>
          <w:rFonts w:ascii="Times New Roman" w:hAnsi="Times New Roman" w:cs="Times New Roman"/>
        </w:rPr>
        <w:t>с</w:t>
      </w:r>
      <w:r w:rsidRPr="00C857ED">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57ED">
        <w:rPr>
          <w:rFonts w:ascii="Times New Roman" w:hAnsi="Times New Roman" w:cs="Times New Roman"/>
        </w:rPr>
        <w:t xml:space="preserve"> обязанности </w:t>
      </w:r>
      <w:proofErr w:type="gramStart"/>
      <w:r w:rsidRPr="00C857ED">
        <w:rPr>
          <w:rFonts w:ascii="Times New Roman" w:hAnsi="Times New Roman" w:cs="Times New Roman"/>
        </w:rPr>
        <w:t>заявителя</w:t>
      </w:r>
      <w:proofErr w:type="gramEnd"/>
      <w:r w:rsidRPr="00C857ED">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857ED">
        <w:rPr>
          <w:rFonts w:ascii="Times New Roman" w:hAnsi="Times New Roman" w:cs="Times New Roman"/>
        </w:rPr>
        <w:t>я</w:t>
      </w:r>
      <w:r w:rsidRPr="00C857ED">
        <w:rPr>
          <w:rFonts w:ascii="Times New Roman" w:hAnsi="Times New Roman" w:cs="Times New Roman"/>
        </w:rPr>
        <w:t>тельностью, которые связаны с</w:t>
      </w:r>
      <w:proofErr w:type="gramEnd"/>
      <w:r w:rsidRPr="00C857ED">
        <w:rPr>
          <w:rFonts w:ascii="Times New Roman" w:hAnsi="Times New Roman" w:cs="Times New Roman"/>
        </w:rPr>
        <w:t xml:space="preserve"> поставкой товара, выполнением работы, оказанием услуги, </w:t>
      </w:r>
      <w:proofErr w:type="gramStart"/>
      <w:r w:rsidRPr="00C857ED">
        <w:rPr>
          <w:rFonts w:ascii="Times New Roman" w:hAnsi="Times New Roman" w:cs="Times New Roman"/>
        </w:rPr>
        <w:t>являющихся</w:t>
      </w:r>
      <w:proofErr w:type="gramEnd"/>
      <w:r w:rsidRPr="00C857ED">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C857ED" w:rsidRPr="00C857ED" w:rsidRDefault="00C857ED" w:rsidP="00C857ED">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857ED">
        <w:rPr>
          <w:rFonts w:ascii="Times New Roman" w:hAnsi="Times New Roman" w:cs="Times New Roman"/>
        </w:rPr>
        <w:t>и</w:t>
      </w:r>
      <w:r w:rsidRPr="00C857ED">
        <w:rPr>
          <w:rFonts w:ascii="Times New Roman" w:hAnsi="Times New Roman" w:cs="Times New Roman"/>
        </w:rPr>
        <w:t xml:space="preserve">мися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единоличным исполнительным органом хозяйственного общества (директором, ген</w:t>
      </w:r>
      <w:r w:rsidRPr="00C857ED">
        <w:rPr>
          <w:rFonts w:ascii="Times New Roman" w:hAnsi="Times New Roman" w:cs="Times New Roman"/>
        </w:rPr>
        <w:t>е</w:t>
      </w:r>
      <w:r w:rsidRPr="00C857ED">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C857ED">
        <w:rPr>
          <w:rFonts w:ascii="Times New Roman" w:hAnsi="Times New Roman" w:cs="Times New Roman"/>
        </w:rPr>
        <w:t>й</w:t>
      </w:r>
      <w:r w:rsidRPr="00C857ED">
        <w:rPr>
          <w:rFonts w:ascii="Times New Roman" w:hAnsi="Times New Roman" w:cs="Times New Roman"/>
        </w:rPr>
        <w:t>ственного общества, руководителем (директором, генеральным</w:t>
      </w:r>
      <w:proofErr w:type="gramEnd"/>
      <w:r w:rsidRPr="00C857ED">
        <w:rPr>
          <w:rFonts w:ascii="Times New Roman" w:hAnsi="Times New Roman" w:cs="Times New Roman"/>
        </w:rPr>
        <w:t xml:space="preserve"> </w:t>
      </w:r>
      <w:proofErr w:type="gramStart"/>
      <w:r w:rsidRPr="00C857ED">
        <w:rPr>
          <w:rFonts w:ascii="Times New Roman" w:hAnsi="Times New Roman" w:cs="Times New Roman"/>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857ED">
        <w:rPr>
          <w:rFonts w:ascii="Times New Roman" w:hAnsi="Times New Roman" w:cs="Times New Roman"/>
        </w:rPr>
        <w:t>и</w:t>
      </w:r>
      <w:r w:rsidRPr="00C857ED">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C857ED">
        <w:rPr>
          <w:rFonts w:ascii="Times New Roman" w:hAnsi="Times New Roman" w:cs="Times New Roman"/>
        </w:rPr>
        <w:t>т</w:t>
      </w:r>
      <w:r w:rsidRPr="00C857ED">
        <w:rPr>
          <w:rFonts w:ascii="Times New Roman" w:hAnsi="Times New Roman" w:cs="Times New Roman"/>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7ED">
        <w:rPr>
          <w:rFonts w:ascii="Times New Roman" w:hAnsi="Times New Roman" w:cs="Times New Roman"/>
        </w:rPr>
        <w:t>неполнородными</w:t>
      </w:r>
      <w:proofErr w:type="spellEnd"/>
      <w:r w:rsidRPr="00C857E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C857ED">
        <w:rPr>
          <w:rFonts w:ascii="Times New Roman" w:hAnsi="Times New Roman" w:cs="Times New Roman"/>
        </w:rPr>
        <w:t xml:space="preserve"> лиц. Под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xml:space="preserve"> понимаются физические лица, владе</w:t>
      </w:r>
      <w:r w:rsidRPr="00C857ED">
        <w:rPr>
          <w:rFonts w:ascii="Times New Roman" w:hAnsi="Times New Roman" w:cs="Times New Roman"/>
        </w:rPr>
        <w:t>ю</w:t>
      </w:r>
      <w:r w:rsidRPr="00C857ED">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C857ED">
        <w:rPr>
          <w:rFonts w:ascii="Times New Roman" w:hAnsi="Times New Roman" w:cs="Times New Roman"/>
        </w:rPr>
        <w:t>о</w:t>
      </w:r>
      <w:r w:rsidRPr="00C857ED">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C857ED">
        <w:rPr>
          <w:rFonts w:ascii="Times New Roman" w:hAnsi="Times New Roman" w:cs="Times New Roman"/>
        </w:rPr>
        <w:t>а</w:t>
      </w:r>
      <w:r w:rsidRPr="00C857ED">
        <w:rPr>
          <w:rFonts w:ascii="Times New Roman" w:hAnsi="Times New Roman" w:cs="Times New Roman"/>
        </w:rPr>
        <w:t>ле хозяйственного общества.</w:t>
      </w:r>
    </w:p>
    <w:p w:rsidR="004862B1" w:rsidRPr="00B75610" w:rsidRDefault="00C857ED" w:rsidP="004862B1">
      <w:pPr>
        <w:jc w:val="both"/>
        <w:rPr>
          <w:sz w:val="20"/>
          <w:szCs w:val="20"/>
        </w:rPr>
      </w:pPr>
      <w:r>
        <w:rPr>
          <w:sz w:val="20"/>
          <w:szCs w:val="20"/>
        </w:rPr>
        <w:t>7</w:t>
      </w:r>
      <w:r w:rsidR="004862B1">
        <w:rPr>
          <w:sz w:val="20"/>
          <w:szCs w:val="20"/>
        </w:rPr>
        <w:t xml:space="preserve">) </w:t>
      </w:r>
      <w:r w:rsidR="004862B1" w:rsidRPr="00B75610">
        <w:rPr>
          <w:sz w:val="20"/>
          <w:szCs w:val="20"/>
        </w:rPr>
        <w:t>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223-ФЗ;</w:t>
      </w:r>
    </w:p>
    <w:p w:rsidR="004862B1" w:rsidRPr="00B75610" w:rsidRDefault="00C857ED" w:rsidP="004862B1">
      <w:pPr>
        <w:jc w:val="both"/>
        <w:rPr>
          <w:sz w:val="20"/>
          <w:szCs w:val="20"/>
        </w:rPr>
      </w:pPr>
      <w:r>
        <w:rPr>
          <w:sz w:val="20"/>
          <w:szCs w:val="20"/>
        </w:rPr>
        <w:t>7</w:t>
      </w:r>
      <w:r w:rsidR="004862B1" w:rsidRPr="00B75610">
        <w:rPr>
          <w:sz w:val="20"/>
          <w:szCs w:val="20"/>
        </w:rPr>
        <w:t>) отсутствие сведений об участнике закупки в реестре недобросовестных поставщиков, предусмотренном Федерал</w:t>
      </w:r>
      <w:r w:rsidR="004862B1" w:rsidRPr="00B75610">
        <w:rPr>
          <w:sz w:val="20"/>
          <w:szCs w:val="20"/>
        </w:rPr>
        <w:t>ь</w:t>
      </w:r>
      <w:r w:rsidR="004862B1" w:rsidRPr="00B75610">
        <w:rPr>
          <w:sz w:val="20"/>
          <w:szCs w:val="20"/>
        </w:rPr>
        <w:t>ным законом № 44-ФЗ.</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lastRenderedPageBreak/>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4862B1" w:rsidRPr="00B75610" w:rsidRDefault="004862B1" w:rsidP="004862B1">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4862B1" w:rsidRPr="00B75610" w:rsidRDefault="004862B1" w:rsidP="004862B1">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4862B1" w:rsidRPr="00B75610" w:rsidRDefault="004862B1" w:rsidP="004862B1">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4862B1" w:rsidRPr="00B75610" w:rsidRDefault="004862B1" w:rsidP="004862B1">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4862B1" w:rsidRPr="00B75610" w:rsidRDefault="004862B1" w:rsidP="004862B1">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862B1" w:rsidRPr="00B75610" w:rsidRDefault="004862B1" w:rsidP="004862B1">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4862B1" w:rsidRPr="00F61A09" w:rsidRDefault="004862B1" w:rsidP="004862B1">
      <w:pPr>
        <w:tabs>
          <w:tab w:val="left" w:pos="1134"/>
        </w:tabs>
        <w:jc w:val="both"/>
        <w:rPr>
          <w:b/>
          <w:sz w:val="16"/>
          <w:szCs w:val="20"/>
        </w:rPr>
      </w:pPr>
    </w:p>
    <w:p w:rsidR="004862B1" w:rsidRPr="00B75610" w:rsidRDefault="004862B1" w:rsidP="004862B1">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4862B1" w:rsidRPr="00B75610" w:rsidRDefault="004862B1" w:rsidP="004862B1">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4862B1" w:rsidRPr="00B75610" w:rsidRDefault="004862B1" w:rsidP="004862B1">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4862B1" w:rsidRPr="00B75610" w:rsidRDefault="004862B1" w:rsidP="004862B1">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4862B1" w:rsidRPr="00B75610" w:rsidRDefault="004862B1" w:rsidP="004862B1">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 xml:space="preserve">Для </w:t>
      </w:r>
      <w:r w:rsidR="00C857ED" w:rsidRPr="00C857ED">
        <w:rPr>
          <w:sz w:val="20"/>
          <w:szCs w:val="20"/>
        </w:rPr>
        <w:t>целей установления соотношения цены предлагаемых к поставке товаров российского и иностранного прои</w:t>
      </w:r>
      <w:r w:rsidR="00C857ED" w:rsidRPr="00C857ED">
        <w:rPr>
          <w:sz w:val="20"/>
          <w:szCs w:val="20"/>
        </w:rPr>
        <w:t>с</w:t>
      </w:r>
      <w:r w:rsidR="00C857ED" w:rsidRPr="00C857ED">
        <w:rPr>
          <w:sz w:val="20"/>
          <w:szCs w:val="20"/>
        </w:rPr>
        <w:t>хождения, цены выполнения работ, оказания услуг российскими</w:t>
      </w:r>
      <w:r w:rsidR="00C857ED">
        <w:rPr>
          <w:sz w:val="20"/>
          <w:szCs w:val="20"/>
        </w:rPr>
        <w:t xml:space="preserve"> </w:t>
      </w:r>
      <w:r w:rsidR="00C857ED" w:rsidRPr="00C857ED">
        <w:rPr>
          <w:sz w:val="20"/>
          <w:szCs w:val="20"/>
        </w:rPr>
        <w:t>и иностранными лицами в случаях, предусмотренных подпунктами «г» и «</w:t>
      </w:r>
      <w:proofErr w:type="spellStart"/>
      <w:r w:rsidR="00C857ED" w:rsidRPr="00C857ED">
        <w:rPr>
          <w:sz w:val="20"/>
          <w:szCs w:val="20"/>
        </w:rPr>
        <w:t>д</w:t>
      </w:r>
      <w:proofErr w:type="spellEnd"/>
      <w:r w:rsidR="00C857ED" w:rsidRPr="00C857ED">
        <w:rPr>
          <w:sz w:val="20"/>
          <w:szCs w:val="20"/>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w:t>
      </w:r>
      <w:proofErr w:type="gramEnd"/>
      <w:r w:rsidR="00C857ED" w:rsidRPr="00C857ED">
        <w:rPr>
          <w:sz w:val="20"/>
          <w:szCs w:val="20"/>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B75610">
        <w:rPr>
          <w:sz w:val="20"/>
          <w:szCs w:val="20"/>
        </w:rPr>
        <w:t>.</w:t>
      </w:r>
    </w:p>
    <w:p w:rsidR="004862B1" w:rsidRPr="00B75610" w:rsidRDefault="004862B1" w:rsidP="004862B1">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4862B1" w:rsidRPr="00B75610" w:rsidRDefault="004862B1" w:rsidP="004862B1">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4862B1" w:rsidRPr="00B75610" w:rsidRDefault="004862B1" w:rsidP="004862B1">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4862B1" w:rsidRPr="00B75610" w:rsidRDefault="004862B1" w:rsidP="004862B1">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4862B1" w:rsidRPr="00B75610" w:rsidRDefault="004862B1" w:rsidP="004862B1">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4862B1" w:rsidRPr="00B75610" w:rsidRDefault="004862B1" w:rsidP="004862B1">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4862B1" w:rsidRPr="00F61A09" w:rsidRDefault="004862B1" w:rsidP="004862B1">
      <w:pPr>
        <w:jc w:val="both"/>
        <w:rPr>
          <w:rFonts w:eastAsia="Calibri"/>
          <w:sz w:val="16"/>
          <w:szCs w:val="20"/>
          <w:lang w:eastAsia="en-US"/>
        </w:rPr>
      </w:pPr>
    </w:p>
    <w:p w:rsidR="004862B1" w:rsidRPr="00B75610" w:rsidRDefault="004862B1" w:rsidP="004862B1">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4862B1" w:rsidRPr="00DF107B" w:rsidRDefault="004862B1" w:rsidP="004862B1">
      <w:pPr>
        <w:numPr>
          <w:ilvl w:val="1"/>
          <w:numId w:val="41"/>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25" w:history="1">
        <w:r w:rsidRPr="00E325C6">
          <w:rPr>
            <w:rStyle w:val="a8"/>
            <w:sz w:val="20"/>
            <w:szCs w:val="20"/>
            <w:highlight w:val="lightGray"/>
          </w:rPr>
          <w:t>https://223.rts-tender.ru/</w:t>
        </w:r>
      </w:hyperlink>
    </w:p>
    <w:p w:rsidR="004862B1" w:rsidRPr="00B75610" w:rsidRDefault="004862B1" w:rsidP="004862B1">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lastRenderedPageBreak/>
        <w:t>- согласие на поставку товаров (выполнение работ, оказание услуг) на условиях, предусмотренных извещением;</w:t>
      </w:r>
    </w:p>
    <w:p w:rsidR="004862B1" w:rsidRPr="00B75610" w:rsidRDefault="004862B1" w:rsidP="004862B1">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4862B1" w:rsidRDefault="004862B1" w:rsidP="004862B1">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4862B1" w:rsidRPr="00B75610" w:rsidRDefault="004862B1" w:rsidP="004862B1">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4862B1" w:rsidRPr="00B75610" w:rsidRDefault="004862B1" w:rsidP="004862B1">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4862B1" w:rsidRDefault="004862B1" w:rsidP="004862B1">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4862B1" w:rsidRDefault="004862B1" w:rsidP="004862B1">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Pr="00E325C6">
        <w:rPr>
          <w:rFonts w:eastAsia="Calibri"/>
          <w:sz w:val="20"/>
          <w:szCs w:val="20"/>
          <w:lang w:eastAsia="en-US"/>
        </w:rPr>
        <w:t>;</w:t>
      </w:r>
    </w:p>
    <w:p w:rsidR="004862B1" w:rsidRPr="003D1979" w:rsidRDefault="004862B1" w:rsidP="004862B1">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Pr="00E325C6">
        <w:rPr>
          <w:rFonts w:eastAsia="Calibri"/>
          <w:sz w:val="20"/>
          <w:szCs w:val="20"/>
          <w:lang w:eastAsia="en-US"/>
        </w:rPr>
        <w:t>.</w:t>
      </w:r>
    </w:p>
    <w:p w:rsidR="004862B1" w:rsidRPr="003D1979" w:rsidRDefault="004862B1" w:rsidP="004862B1">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4862B1" w:rsidRPr="00B75610" w:rsidRDefault="004862B1" w:rsidP="004862B1">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5D65CC">
        <w:rPr>
          <w:rFonts w:eastAsia="Calibri"/>
          <w:b/>
          <w:sz w:val="20"/>
          <w:szCs w:val="20"/>
          <w:lang w:eastAsia="en-US"/>
        </w:rPr>
        <w:t>24</w:t>
      </w:r>
      <w:r w:rsidRPr="00B75610">
        <w:rPr>
          <w:rFonts w:eastAsia="Calibri"/>
          <w:b/>
          <w:sz w:val="20"/>
          <w:szCs w:val="20"/>
          <w:lang w:eastAsia="en-US"/>
        </w:rPr>
        <w:t xml:space="preserve">» </w:t>
      </w:r>
      <w:r w:rsidR="005D65CC">
        <w:rPr>
          <w:rFonts w:eastAsia="Calibri"/>
          <w:b/>
          <w:sz w:val="20"/>
          <w:szCs w:val="20"/>
          <w:lang w:eastAsia="en-US"/>
        </w:rPr>
        <w:t>ноября</w:t>
      </w:r>
      <w:r w:rsidRPr="00B75610">
        <w:rPr>
          <w:rFonts w:eastAsia="Calibri"/>
          <w:b/>
          <w:sz w:val="20"/>
          <w:szCs w:val="20"/>
          <w:lang w:eastAsia="en-US"/>
        </w:rPr>
        <w:t xml:space="preserve"> 2022 г. с 00:00 часов</w:t>
      </w:r>
      <w:r w:rsidRPr="00B75610">
        <w:rPr>
          <w:rFonts w:eastAsia="Calibri"/>
          <w:sz w:val="20"/>
          <w:szCs w:val="20"/>
          <w:lang w:eastAsia="en-US"/>
        </w:rPr>
        <w:t xml:space="preserve"> (местного времени).</w:t>
      </w:r>
    </w:p>
    <w:p w:rsidR="004862B1" w:rsidRPr="00B75610" w:rsidRDefault="004862B1" w:rsidP="004862B1">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5D65CC">
        <w:rPr>
          <w:rFonts w:eastAsia="Calibri"/>
          <w:b/>
          <w:sz w:val="20"/>
          <w:szCs w:val="20"/>
          <w:lang w:eastAsia="en-US"/>
        </w:rPr>
        <w:t>30</w:t>
      </w:r>
      <w:r w:rsidRPr="00B75610">
        <w:rPr>
          <w:rFonts w:eastAsia="Calibri"/>
          <w:b/>
          <w:sz w:val="20"/>
          <w:szCs w:val="20"/>
          <w:lang w:eastAsia="en-US"/>
        </w:rPr>
        <w:t xml:space="preserve">» </w:t>
      </w:r>
      <w:r w:rsidR="005D65CC">
        <w:rPr>
          <w:rFonts w:eastAsia="Calibri"/>
          <w:b/>
          <w:sz w:val="20"/>
          <w:szCs w:val="20"/>
          <w:lang w:eastAsia="en-US"/>
        </w:rPr>
        <w:t>ноября</w:t>
      </w:r>
      <w:r w:rsidRPr="00B75610">
        <w:rPr>
          <w:rFonts w:eastAsia="Calibri"/>
          <w:b/>
          <w:sz w:val="20"/>
          <w:szCs w:val="20"/>
          <w:lang w:eastAsia="en-US"/>
        </w:rPr>
        <w:t xml:space="preserve"> 2022 г. до 10:00 часов</w:t>
      </w:r>
      <w:r w:rsidRPr="00B75610">
        <w:rPr>
          <w:rFonts w:eastAsia="Calibri"/>
          <w:sz w:val="20"/>
          <w:szCs w:val="20"/>
          <w:lang w:eastAsia="en-US"/>
        </w:rPr>
        <w:t xml:space="preserve"> (местного времени).</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5D65CC">
        <w:rPr>
          <w:rFonts w:eastAsia="Calibri"/>
          <w:b/>
          <w:sz w:val="20"/>
          <w:szCs w:val="20"/>
          <w:lang w:eastAsia="en-US"/>
        </w:rPr>
        <w:t>24</w:t>
      </w:r>
      <w:r w:rsidRPr="00B75610">
        <w:rPr>
          <w:rFonts w:eastAsia="Calibri"/>
          <w:b/>
          <w:sz w:val="20"/>
          <w:szCs w:val="20"/>
          <w:lang w:eastAsia="en-US"/>
        </w:rPr>
        <w:t xml:space="preserve">» </w:t>
      </w:r>
      <w:r w:rsidR="005D65CC">
        <w:rPr>
          <w:rFonts w:eastAsia="Calibri"/>
          <w:b/>
          <w:sz w:val="20"/>
          <w:szCs w:val="20"/>
          <w:lang w:eastAsia="en-US"/>
        </w:rPr>
        <w:t>ноябр</w:t>
      </w:r>
      <w:r>
        <w:rPr>
          <w:rFonts w:eastAsia="Calibri"/>
          <w:b/>
          <w:sz w:val="20"/>
          <w:szCs w:val="20"/>
          <w:lang w:eastAsia="en-US"/>
        </w:rPr>
        <w:t>я</w:t>
      </w:r>
      <w:r w:rsidRPr="00B75610">
        <w:rPr>
          <w:rFonts w:eastAsia="Calibri"/>
          <w:b/>
          <w:sz w:val="20"/>
          <w:szCs w:val="20"/>
          <w:lang w:eastAsia="en-US"/>
        </w:rPr>
        <w:t xml:space="preserve"> 2022 г.</w:t>
      </w:r>
    </w:p>
    <w:p w:rsidR="004862B1" w:rsidRPr="00B75610" w:rsidRDefault="004862B1" w:rsidP="004862B1">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5D65CC">
        <w:rPr>
          <w:rFonts w:eastAsia="Calibri"/>
          <w:b/>
          <w:sz w:val="20"/>
          <w:szCs w:val="20"/>
          <w:lang w:eastAsia="en-US"/>
        </w:rPr>
        <w:t>26</w:t>
      </w:r>
      <w:r w:rsidRPr="00B75610">
        <w:rPr>
          <w:rFonts w:eastAsia="Calibri"/>
          <w:b/>
          <w:sz w:val="20"/>
          <w:szCs w:val="20"/>
          <w:lang w:eastAsia="en-US"/>
        </w:rPr>
        <w:t xml:space="preserve">» </w:t>
      </w:r>
      <w:r w:rsidR="005D65CC">
        <w:rPr>
          <w:rFonts w:eastAsia="Calibri"/>
          <w:b/>
          <w:sz w:val="20"/>
          <w:szCs w:val="20"/>
          <w:lang w:eastAsia="en-US"/>
        </w:rPr>
        <w:t>ноября</w:t>
      </w:r>
      <w:r w:rsidRPr="00B75610">
        <w:rPr>
          <w:rFonts w:eastAsia="Calibri"/>
          <w:b/>
          <w:sz w:val="20"/>
          <w:szCs w:val="20"/>
          <w:lang w:eastAsia="en-US"/>
        </w:rPr>
        <w:t xml:space="preserve"> 2022 г.</w:t>
      </w:r>
    </w:p>
    <w:p w:rsidR="004862B1" w:rsidRPr="00B75610" w:rsidRDefault="004862B1" w:rsidP="004862B1">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5D65CC">
        <w:rPr>
          <w:rFonts w:eastAsia="Calibri"/>
          <w:b/>
          <w:sz w:val="20"/>
          <w:szCs w:val="20"/>
          <w:lang w:eastAsia="en-US"/>
        </w:rPr>
        <w:t>01</w:t>
      </w:r>
      <w:r w:rsidRPr="00B75610">
        <w:rPr>
          <w:rFonts w:eastAsia="Calibri"/>
          <w:b/>
          <w:sz w:val="20"/>
          <w:szCs w:val="20"/>
          <w:lang w:eastAsia="en-US"/>
        </w:rPr>
        <w:t xml:space="preserve">» </w:t>
      </w:r>
      <w:r w:rsidR="005D65CC">
        <w:rPr>
          <w:rFonts w:eastAsia="Calibri"/>
          <w:b/>
          <w:sz w:val="20"/>
          <w:szCs w:val="20"/>
          <w:lang w:eastAsia="en-US"/>
        </w:rPr>
        <w:t>декабр</w:t>
      </w:r>
      <w:r>
        <w:rPr>
          <w:rFonts w:eastAsia="Calibri"/>
          <w:b/>
          <w:sz w:val="20"/>
          <w:szCs w:val="20"/>
          <w:lang w:eastAsia="en-US"/>
        </w:rPr>
        <w:t>я</w:t>
      </w:r>
      <w:r w:rsidRPr="00B75610">
        <w:rPr>
          <w:rFonts w:eastAsia="Calibri"/>
          <w:b/>
          <w:sz w:val="20"/>
          <w:szCs w:val="20"/>
          <w:lang w:eastAsia="en-US"/>
        </w:rPr>
        <w:t xml:space="preserve"> 2022 г.</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4862B1" w:rsidRPr="00B75610" w:rsidRDefault="004862B1" w:rsidP="004862B1">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4862B1" w:rsidRPr="00F61A09" w:rsidRDefault="004862B1" w:rsidP="004862B1">
      <w:pPr>
        <w:tabs>
          <w:tab w:val="left" w:pos="567"/>
        </w:tabs>
        <w:contextualSpacing/>
        <w:jc w:val="both"/>
        <w:rPr>
          <w:rFonts w:eastAsia="Calibri"/>
          <w:b/>
          <w:bCs/>
          <w:sz w:val="16"/>
          <w:szCs w:val="20"/>
          <w:lang w:eastAsia="en-US"/>
        </w:rPr>
      </w:pPr>
    </w:p>
    <w:p w:rsidR="004862B1" w:rsidRPr="00B75610" w:rsidRDefault="004862B1" w:rsidP="004862B1">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lastRenderedPageBreak/>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предоставлени</w:t>
      </w:r>
      <w:r>
        <w:rPr>
          <w:sz w:val="20"/>
          <w:szCs w:val="20"/>
        </w:rPr>
        <w:t>е</w:t>
      </w:r>
      <w:r w:rsidRPr="00E176A9">
        <w:rPr>
          <w:sz w:val="20"/>
          <w:szCs w:val="20"/>
        </w:rPr>
        <w:t xml:space="preserve"> документов и информации, предусмотренных извещением о проведении запроса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w:t>
      </w:r>
      <w:r>
        <w:rPr>
          <w:sz w:val="20"/>
          <w:szCs w:val="20"/>
        </w:rPr>
        <w:t>е</w:t>
      </w:r>
      <w:r w:rsidRPr="00E176A9">
        <w:rPr>
          <w:sz w:val="20"/>
          <w:szCs w:val="20"/>
        </w:rPr>
        <w:t xml:space="preserve"> указанных документов и информации требованиям, установленным извещением о проведении з</w:t>
      </w:r>
      <w:r w:rsidRPr="00E176A9">
        <w:rPr>
          <w:sz w:val="20"/>
          <w:szCs w:val="20"/>
        </w:rPr>
        <w:t>а</w:t>
      </w:r>
      <w:r w:rsidRPr="00E176A9">
        <w:rPr>
          <w:sz w:val="20"/>
          <w:szCs w:val="20"/>
        </w:rPr>
        <w:t>проса котировок в электронной форме;</w:t>
      </w:r>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proofErr w:type="gramStart"/>
      <w:r w:rsidRPr="00E176A9">
        <w:rPr>
          <w:sz w:val="20"/>
          <w:szCs w:val="20"/>
        </w:rPr>
        <w:t>наличия в указанных документах достоверной информации об участнике закупке и (или) о предлагаемых им т</w:t>
      </w:r>
      <w:r w:rsidRPr="00E176A9">
        <w:rPr>
          <w:sz w:val="20"/>
          <w:szCs w:val="20"/>
        </w:rPr>
        <w:t>о</w:t>
      </w:r>
      <w:r w:rsidRPr="00E176A9">
        <w:rPr>
          <w:sz w:val="20"/>
          <w:szCs w:val="20"/>
        </w:rPr>
        <w:t>варе, работе, услуге;</w:t>
      </w:r>
      <w:proofErr w:type="gramEnd"/>
    </w:p>
    <w:p w:rsid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соответствие участника закупки требованиям, установленным извещением о проведении запроса котировок в электронной форме;</w:t>
      </w:r>
    </w:p>
    <w:p w:rsidR="00E176A9" w:rsidRPr="00E176A9" w:rsidRDefault="00E176A9" w:rsidP="00E176A9">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поступлени</w:t>
      </w:r>
      <w:r>
        <w:rPr>
          <w:sz w:val="20"/>
          <w:szCs w:val="20"/>
        </w:rPr>
        <w:t>е</w:t>
      </w:r>
      <w:r w:rsidRPr="00E176A9">
        <w:rPr>
          <w:sz w:val="20"/>
          <w:szCs w:val="20"/>
        </w:rPr>
        <w:t xml:space="preserve"> </w:t>
      </w:r>
      <w:proofErr w:type="gramStart"/>
      <w:r w:rsidRPr="00E176A9">
        <w:rPr>
          <w:sz w:val="20"/>
          <w:szCs w:val="20"/>
        </w:rPr>
        <w:t>до даты рассмотрения заявок на участие в запросе котировок в электронной форме на счет</w:t>
      </w:r>
      <w:proofErr w:type="gramEnd"/>
      <w:r w:rsidRPr="00E176A9">
        <w:rPr>
          <w:sz w:val="20"/>
          <w:szCs w:val="20"/>
        </w:rPr>
        <w:t>, который указан Заказчиком в извещении о проведении запроса котировок в электронной форме, денежных средств в к</w:t>
      </w:r>
      <w:r w:rsidRPr="00E176A9">
        <w:rPr>
          <w:sz w:val="20"/>
          <w:szCs w:val="20"/>
        </w:rPr>
        <w:t>а</w:t>
      </w:r>
      <w:r w:rsidRPr="00E176A9">
        <w:rPr>
          <w:sz w:val="20"/>
          <w:szCs w:val="20"/>
        </w:rPr>
        <w:t>честве обеспечения заявки на участие в закупке.</w:t>
      </w:r>
    </w:p>
    <w:p w:rsidR="004862B1" w:rsidRPr="00B75610" w:rsidRDefault="004862B1" w:rsidP="004862B1">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4862B1" w:rsidRPr="00B75610" w:rsidRDefault="004862B1" w:rsidP="004862B1">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lastRenderedPageBreak/>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4862B1" w:rsidRPr="00B75610" w:rsidRDefault="004862B1" w:rsidP="004862B1">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4862B1" w:rsidRPr="00F61A09" w:rsidRDefault="004862B1" w:rsidP="004862B1">
      <w:pPr>
        <w:autoSpaceDE w:val="0"/>
        <w:autoSpaceDN w:val="0"/>
        <w:adjustRightInd w:val="0"/>
        <w:spacing w:line="276" w:lineRule="auto"/>
        <w:ind w:firstLine="540"/>
        <w:jc w:val="both"/>
        <w:rPr>
          <w:b/>
          <w:bCs/>
          <w:sz w:val="16"/>
          <w:szCs w:val="20"/>
        </w:rPr>
      </w:pPr>
    </w:p>
    <w:p w:rsidR="004862B1" w:rsidRPr="00B75610" w:rsidRDefault="004862B1" w:rsidP="004862B1">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lastRenderedPageBreak/>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3) цену договора:</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7F6F7E" w:rsidRDefault="004862B1" w:rsidP="004862B1">
      <w:pPr>
        <w:autoSpaceDE w:val="0"/>
        <w:autoSpaceDN w:val="0"/>
        <w:adjustRightInd w:val="0"/>
        <w:spacing w:line="276" w:lineRule="auto"/>
        <w:jc w:val="both"/>
        <w:rPr>
          <w:bCs/>
          <w:sz w:val="20"/>
          <w:szCs w:val="20"/>
        </w:rPr>
      </w:pPr>
      <w:r w:rsidRPr="00B75610">
        <w:rPr>
          <w:bCs/>
          <w:sz w:val="20"/>
          <w:szCs w:val="20"/>
        </w:rPr>
        <w:t xml:space="preserve">- в случаях, предусмотренных подпунктом 1 настоящего пункта, </w:t>
      </w:r>
    </w:p>
    <w:p w:rsidR="004862B1" w:rsidRPr="00B75610" w:rsidRDefault="007F6F7E" w:rsidP="004862B1">
      <w:pPr>
        <w:autoSpaceDE w:val="0"/>
        <w:autoSpaceDN w:val="0"/>
        <w:adjustRightInd w:val="0"/>
        <w:spacing w:line="276" w:lineRule="auto"/>
        <w:jc w:val="both"/>
        <w:rPr>
          <w:bCs/>
          <w:sz w:val="20"/>
          <w:szCs w:val="20"/>
        </w:rPr>
      </w:pPr>
      <w:r>
        <w:rPr>
          <w:bCs/>
          <w:sz w:val="20"/>
          <w:szCs w:val="20"/>
        </w:rPr>
        <w:t xml:space="preserve">- </w:t>
      </w:r>
      <w:r w:rsidR="004862B1" w:rsidRPr="00B75610">
        <w:rPr>
          <w:bCs/>
          <w:sz w:val="20"/>
          <w:szCs w:val="20"/>
        </w:rPr>
        <w:t>в случае инфляционного роста цен на основании показателей прогнозного индекса дефлятора, публикуемого Мин</w:t>
      </w:r>
      <w:r w:rsidR="004862B1" w:rsidRPr="00B75610">
        <w:rPr>
          <w:bCs/>
          <w:sz w:val="20"/>
          <w:szCs w:val="20"/>
        </w:rPr>
        <w:t>и</w:t>
      </w:r>
      <w:r w:rsidR="004862B1" w:rsidRPr="00B75610">
        <w:rPr>
          <w:bCs/>
          <w:sz w:val="20"/>
          <w:szCs w:val="20"/>
        </w:rPr>
        <w:t>стерством экономического развития Российской Федерации либо другими источниками информации, заслуживающими доверия,</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4862B1" w:rsidRDefault="004862B1" w:rsidP="004862B1">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7F6F7E" w:rsidRPr="007F6F7E" w:rsidRDefault="004862B1"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b/>
          <w:bCs/>
        </w:rPr>
        <w:t>14.13.</w:t>
      </w:r>
      <w:r w:rsidRPr="007F6F7E">
        <w:rPr>
          <w:rFonts w:ascii="Times New Roman" w:hAnsi="Times New Roman" w:cs="Times New Roman"/>
          <w:bCs/>
        </w:rPr>
        <w:t xml:space="preserve"> </w:t>
      </w:r>
      <w:proofErr w:type="gramStart"/>
      <w:r w:rsidR="007F6F7E" w:rsidRPr="007F6F7E">
        <w:rPr>
          <w:rFonts w:ascii="Times New Roman" w:hAnsi="Times New Roman" w:cs="Times New Roman"/>
          <w:color w:val="000000" w:themeColor="text1"/>
        </w:rPr>
        <w:t xml:space="preserve">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7F6F7E" w:rsidRPr="007F6F7E">
        <w:rPr>
          <w:rFonts w:ascii="Times New Roman" w:hAnsi="Times New Roman" w:cs="Times New Roman"/>
          <w:color w:val="000000" w:themeColor="text1"/>
        </w:rPr>
        <w:t>санкционного</w:t>
      </w:r>
      <w:proofErr w:type="spellEnd"/>
      <w:r w:rsidR="007F6F7E" w:rsidRPr="007F6F7E">
        <w:rPr>
          <w:rFonts w:ascii="Times New Roman" w:hAnsi="Times New Roman" w:cs="Times New Roman"/>
          <w:color w:val="000000" w:themeColor="text1"/>
        </w:rPr>
        <w:t xml:space="preserve"> давления со стороны иностранных государств возникли не завис</w:t>
      </w:r>
      <w:r w:rsidR="007F6F7E" w:rsidRPr="007F6F7E">
        <w:rPr>
          <w:rFonts w:ascii="Times New Roman" w:hAnsi="Times New Roman" w:cs="Times New Roman"/>
          <w:color w:val="000000" w:themeColor="text1"/>
        </w:rPr>
        <w:t>я</w:t>
      </w:r>
      <w:r w:rsidR="007F6F7E" w:rsidRPr="007F6F7E">
        <w:rPr>
          <w:rFonts w:ascii="Times New Roman" w:hAnsi="Times New Roman" w:cs="Times New Roman"/>
          <w:color w:val="000000" w:themeColor="text1"/>
        </w:rPr>
        <w:t>щие от сторон договора обстоятельства, влекущие невозможность его исполнения.</w:t>
      </w:r>
      <w:proofErr w:type="gramEnd"/>
      <w:r w:rsidR="007F6F7E" w:rsidRPr="007F6F7E">
        <w:rPr>
          <w:rFonts w:ascii="Times New Roman" w:hAnsi="Times New Roman" w:cs="Times New Roman"/>
          <w:color w:val="000000" w:themeColor="text1"/>
        </w:rPr>
        <w:t xml:space="preserve"> </w:t>
      </w:r>
      <w:proofErr w:type="gramStart"/>
      <w:r w:rsidR="007F6F7E" w:rsidRPr="007F6F7E">
        <w:rPr>
          <w:rFonts w:ascii="Times New Roman" w:hAnsi="Times New Roman" w:cs="Times New Roman"/>
          <w:color w:val="000000" w:themeColor="text1"/>
        </w:rPr>
        <w:t>Предусмотренное настоящим пун</w:t>
      </w:r>
      <w:r w:rsidR="007F6F7E" w:rsidRPr="007F6F7E">
        <w:rPr>
          <w:rFonts w:ascii="Times New Roman" w:hAnsi="Times New Roman" w:cs="Times New Roman"/>
          <w:color w:val="000000" w:themeColor="text1"/>
        </w:rPr>
        <w:t>к</w:t>
      </w:r>
      <w:r w:rsidR="007F6F7E" w:rsidRPr="007F6F7E">
        <w:rPr>
          <w:rFonts w:ascii="Times New Roman" w:hAnsi="Times New Roman" w:cs="Times New Roman"/>
          <w:color w:val="000000" w:themeColor="text1"/>
        </w:rPr>
        <w:t>том изменение осуществляется при наличии в письменной форме обоснования такого изменения и после предоставл</w:t>
      </w:r>
      <w:r w:rsidR="007F6F7E" w:rsidRPr="007F6F7E">
        <w:rPr>
          <w:rFonts w:ascii="Times New Roman" w:hAnsi="Times New Roman" w:cs="Times New Roman"/>
          <w:color w:val="000000" w:themeColor="text1"/>
        </w:rPr>
        <w:t>е</w:t>
      </w:r>
      <w:r w:rsidR="007F6F7E" w:rsidRPr="007F6F7E">
        <w:rPr>
          <w:rFonts w:ascii="Times New Roman" w:hAnsi="Times New Roman" w:cs="Times New Roman"/>
          <w:color w:val="000000" w:themeColor="text1"/>
        </w:rPr>
        <w:t>ния поставщиком (подрядчиком, исполнителем) в соответствии с Положением о закупке обеспечения исполнения дог</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закупках</w:t>
      </w:r>
      <w:proofErr w:type="gramEnd"/>
      <w:r w:rsidR="007F6F7E" w:rsidRPr="007F6F7E">
        <w:rPr>
          <w:rFonts w:ascii="Times New Roman" w:hAnsi="Times New Roman" w:cs="Times New Roman"/>
          <w:color w:val="000000" w:themeColor="text1"/>
        </w:rPr>
        <w:t xml:space="preserve"> при определении п</w:t>
      </w:r>
      <w:r w:rsidR="007F6F7E" w:rsidRPr="007F6F7E">
        <w:rPr>
          <w:rFonts w:ascii="Times New Roman" w:hAnsi="Times New Roman" w:cs="Times New Roman"/>
          <w:color w:val="000000" w:themeColor="text1"/>
        </w:rPr>
        <w:t>о</w:t>
      </w:r>
      <w:r w:rsidR="007F6F7E" w:rsidRPr="007F6F7E">
        <w:rPr>
          <w:rFonts w:ascii="Times New Roman" w:hAnsi="Times New Roman" w:cs="Times New Roman"/>
          <w:color w:val="000000" w:themeColor="text1"/>
        </w:rPr>
        <w:t>ставщика (подрядчика, исполнителя). При этом:</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1) размер обеспечения может быть уменьшен пропорционально стоимости исполненных обязательств, приемка и опл</w:t>
      </w:r>
      <w:r w:rsidRPr="007F6F7E">
        <w:rPr>
          <w:rFonts w:ascii="Times New Roman" w:hAnsi="Times New Roman" w:cs="Times New Roman"/>
          <w:color w:val="000000" w:themeColor="text1"/>
        </w:rPr>
        <w:t>а</w:t>
      </w:r>
      <w:r w:rsidRPr="007F6F7E">
        <w:rPr>
          <w:rFonts w:ascii="Times New Roman" w:hAnsi="Times New Roman" w:cs="Times New Roman"/>
          <w:color w:val="000000" w:themeColor="text1"/>
        </w:rPr>
        <w:t>та которых осуществлены в порядке и сроки, которые предусмотрены договором. В случае если обеспечение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lastRenderedPageBreak/>
        <w:t>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w:t>
      </w:r>
      <w:r w:rsidRPr="007F6F7E">
        <w:rPr>
          <w:rFonts w:ascii="Times New Roman" w:hAnsi="Times New Roman" w:cs="Times New Roman"/>
          <w:color w:val="000000" w:themeColor="text1"/>
        </w:rPr>
        <w:t>и</w:t>
      </w:r>
      <w:r w:rsidRPr="007F6F7E">
        <w:rPr>
          <w:rFonts w:ascii="Times New Roman" w:hAnsi="Times New Roman" w:cs="Times New Roman"/>
          <w:color w:val="000000" w:themeColor="text1"/>
        </w:rPr>
        <w:t>танного заказчиком на основании информации об исполнении договора, размещенной в Единой информационной си</w:t>
      </w:r>
      <w:r w:rsidRPr="007F6F7E">
        <w:rPr>
          <w:rFonts w:ascii="Times New Roman" w:hAnsi="Times New Roman" w:cs="Times New Roman"/>
          <w:color w:val="000000" w:themeColor="text1"/>
        </w:rPr>
        <w:t>с</w:t>
      </w:r>
      <w:r w:rsidRPr="007F6F7E">
        <w:rPr>
          <w:rFonts w:ascii="Times New Roman" w:hAnsi="Times New Roman" w:cs="Times New Roman"/>
          <w:color w:val="000000" w:themeColor="text1"/>
        </w:rPr>
        <w:t xml:space="preserve">теме в соответствующем реестре договоров. </w:t>
      </w:r>
      <w:proofErr w:type="gramStart"/>
      <w:r w:rsidRPr="007F6F7E">
        <w:rPr>
          <w:rFonts w:ascii="Times New Roman" w:hAnsi="Times New Roman" w:cs="Times New Roman"/>
          <w:color w:val="000000" w:themeColor="text1"/>
        </w:rPr>
        <w:t>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w:t>
      </w:r>
      <w:r w:rsidRPr="007F6F7E">
        <w:rPr>
          <w:rFonts w:ascii="Times New Roman" w:hAnsi="Times New Roman" w:cs="Times New Roman"/>
          <w:color w:val="000000" w:themeColor="text1"/>
        </w:rPr>
        <w:t>е</w:t>
      </w:r>
      <w:r w:rsidRPr="007F6F7E">
        <w:rPr>
          <w:rFonts w:ascii="Times New Roman" w:hAnsi="Times New Roman" w:cs="Times New Roman"/>
          <w:color w:val="000000" w:themeColor="text1"/>
        </w:rPr>
        <w:t>нии договора, размещенной в Единой информационной системе в соответствующем реестре контрактов.</w:t>
      </w:r>
      <w:proofErr w:type="gramEnd"/>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3) если обеспечение исполнения договора осуществляется путем внесения денежных средств:</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а) в случае увеличения в соответствии с настоящим пунктом цены договора поставщик (подрядчик, исполнитель) вн</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сит на счет, на котором в соответствии с законодательством Российской Федерации учитываются операции со средс</w:t>
      </w:r>
      <w:r w:rsidRPr="007F6F7E">
        <w:rPr>
          <w:rFonts w:ascii="Times New Roman" w:hAnsi="Times New Roman" w:cs="Times New Roman"/>
          <w:color w:val="000000" w:themeColor="text1"/>
        </w:rPr>
        <w:t>т</w:t>
      </w:r>
      <w:r w:rsidRPr="007F6F7E">
        <w:rPr>
          <w:rFonts w:ascii="Times New Roman" w:hAnsi="Times New Roman" w:cs="Times New Roman"/>
          <w:color w:val="000000" w:themeColor="text1"/>
        </w:rPr>
        <w:t>вами, поступающими заказчику, денежные средства в размере, пропорциональном стоимости новых обязательств п</w:t>
      </w:r>
      <w:r w:rsidRPr="007F6F7E">
        <w:rPr>
          <w:rFonts w:ascii="Times New Roman" w:hAnsi="Times New Roman" w:cs="Times New Roman"/>
          <w:color w:val="000000" w:themeColor="text1"/>
        </w:rPr>
        <w:t>о</w:t>
      </w:r>
      <w:r w:rsidRPr="007F6F7E">
        <w:rPr>
          <w:rFonts w:ascii="Times New Roman" w:hAnsi="Times New Roman" w:cs="Times New Roman"/>
          <w:color w:val="000000" w:themeColor="text1"/>
        </w:rPr>
        <w:t>ставщика (подрядчика, исполнителя);</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б) в случае уменьшения в соответствии с настоящей частью цены договора заказчик возвращает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в) в случае изменения срока исполнения договора, определяется новый срок возврата заказчиком поставщику (подря</w:t>
      </w:r>
      <w:r w:rsidRPr="007F6F7E">
        <w:rPr>
          <w:rFonts w:ascii="Times New Roman" w:hAnsi="Times New Roman" w:cs="Times New Roman"/>
          <w:color w:val="000000" w:themeColor="text1"/>
        </w:rPr>
        <w:t>д</w:t>
      </w:r>
      <w:r w:rsidRPr="007F6F7E">
        <w:rPr>
          <w:rFonts w:ascii="Times New Roman" w:hAnsi="Times New Roman" w:cs="Times New Roman"/>
          <w:color w:val="000000" w:themeColor="text1"/>
        </w:rPr>
        <w:t>чику, исполнителю) денежных средств, внесенных в качестве обеспечения исполнения договора.</w:t>
      </w:r>
    </w:p>
    <w:p w:rsidR="007F6F7E" w:rsidRPr="007F6F7E" w:rsidRDefault="007F6F7E" w:rsidP="007F6F7E">
      <w:pPr>
        <w:pStyle w:val="ConsPlusNormal0"/>
        <w:tabs>
          <w:tab w:val="left" w:pos="0"/>
        </w:tabs>
        <w:ind w:firstLine="0"/>
        <w:jc w:val="both"/>
        <w:rPr>
          <w:rFonts w:ascii="Times New Roman" w:hAnsi="Times New Roman" w:cs="Times New Roman"/>
          <w:color w:val="000000" w:themeColor="text1"/>
        </w:rPr>
      </w:pPr>
      <w:r w:rsidRPr="007F6F7E">
        <w:rPr>
          <w:rFonts w:ascii="Times New Roman" w:hAnsi="Times New Roman" w:cs="Times New Roman"/>
          <w:color w:val="000000" w:themeColor="text1"/>
        </w:rPr>
        <w:t xml:space="preserve">Предусмотренное настоящим пунктом изменение цены договора может быть осуществлено в </w:t>
      </w:r>
      <w:proofErr w:type="gramStart"/>
      <w:r w:rsidRPr="007F6F7E">
        <w:rPr>
          <w:rFonts w:ascii="Times New Roman" w:hAnsi="Times New Roman" w:cs="Times New Roman"/>
          <w:color w:val="000000" w:themeColor="text1"/>
        </w:rPr>
        <w:t>пределах</w:t>
      </w:r>
      <w:proofErr w:type="gramEnd"/>
      <w:r w:rsidRPr="007F6F7E">
        <w:rPr>
          <w:rFonts w:ascii="Times New Roman" w:hAnsi="Times New Roman" w:cs="Times New Roman"/>
          <w:color w:val="000000" w:themeColor="text1"/>
        </w:rPr>
        <w:t xml:space="preserve"> имеющихся у заказчика бюджетных обязательств на срок исполнения контракта.</w:t>
      </w:r>
    </w:p>
    <w:p w:rsidR="004862B1" w:rsidRPr="00B75610" w:rsidRDefault="007F6F7E" w:rsidP="004862B1">
      <w:pPr>
        <w:autoSpaceDE w:val="0"/>
        <w:autoSpaceDN w:val="0"/>
        <w:adjustRightInd w:val="0"/>
        <w:spacing w:line="276" w:lineRule="auto"/>
        <w:jc w:val="both"/>
        <w:rPr>
          <w:bCs/>
          <w:sz w:val="20"/>
          <w:szCs w:val="20"/>
        </w:rPr>
      </w:pPr>
      <w:r w:rsidRPr="007F6F7E">
        <w:rPr>
          <w:b/>
          <w:bCs/>
          <w:sz w:val="20"/>
          <w:szCs w:val="20"/>
        </w:rPr>
        <w:t>14.14</w:t>
      </w:r>
      <w:r>
        <w:rPr>
          <w:bCs/>
          <w:sz w:val="20"/>
          <w:szCs w:val="20"/>
        </w:rPr>
        <w:t xml:space="preserve">. </w:t>
      </w:r>
      <w:r w:rsidR="004862B1" w:rsidRPr="00B75610">
        <w:rPr>
          <w:bCs/>
          <w:sz w:val="20"/>
          <w:szCs w:val="20"/>
        </w:rPr>
        <w:t>В случае</w:t>
      </w:r>
      <w:proofErr w:type="gramStart"/>
      <w:r w:rsidR="004862B1" w:rsidRPr="00B75610">
        <w:rPr>
          <w:bCs/>
          <w:sz w:val="20"/>
          <w:szCs w:val="20"/>
        </w:rPr>
        <w:t>,</w:t>
      </w:r>
      <w:proofErr w:type="gramEnd"/>
      <w:r w:rsidR="004862B1"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4862B1" w:rsidRPr="00B75610">
        <w:rPr>
          <w:bCs/>
          <w:sz w:val="20"/>
          <w:szCs w:val="20"/>
        </w:rPr>
        <w:t>е</w:t>
      </w:r>
      <w:r w:rsidR="004862B1"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5</w:t>
      </w:r>
      <w:r w:rsidRPr="00B75610">
        <w:rPr>
          <w:b/>
          <w:bCs/>
          <w:sz w:val="20"/>
          <w:szCs w:val="20"/>
        </w:rPr>
        <w:t>.</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62B1" w:rsidRPr="00B75610" w:rsidRDefault="004862B1" w:rsidP="004862B1">
      <w:pPr>
        <w:autoSpaceDE w:val="0"/>
        <w:autoSpaceDN w:val="0"/>
        <w:adjustRightInd w:val="0"/>
        <w:spacing w:line="276" w:lineRule="auto"/>
        <w:jc w:val="both"/>
        <w:rPr>
          <w:bCs/>
          <w:sz w:val="20"/>
          <w:szCs w:val="20"/>
        </w:rPr>
      </w:pPr>
      <w:r w:rsidRPr="00B75610">
        <w:rPr>
          <w:b/>
          <w:bCs/>
          <w:sz w:val="20"/>
          <w:szCs w:val="20"/>
        </w:rPr>
        <w:t>14.1</w:t>
      </w:r>
      <w:r w:rsidR="007F6F7E">
        <w:rPr>
          <w:b/>
          <w:bCs/>
          <w:sz w:val="20"/>
          <w:szCs w:val="20"/>
        </w:rPr>
        <w:t>6</w:t>
      </w:r>
      <w:r w:rsidRPr="00B75610">
        <w:rPr>
          <w:b/>
          <w:bCs/>
          <w:sz w:val="20"/>
          <w:szCs w:val="20"/>
        </w:rPr>
        <w:t>.</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4862B1" w:rsidRPr="00B75610" w:rsidRDefault="004862B1" w:rsidP="004862B1">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4862B1" w:rsidRPr="00F61A09" w:rsidRDefault="004862B1" w:rsidP="004862B1">
      <w:pPr>
        <w:autoSpaceDE w:val="0"/>
        <w:autoSpaceDN w:val="0"/>
        <w:adjustRightInd w:val="0"/>
        <w:spacing w:line="276" w:lineRule="auto"/>
        <w:jc w:val="both"/>
        <w:rPr>
          <w:bCs/>
          <w:sz w:val="16"/>
          <w:szCs w:val="20"/>
        </w:rPr>
      </w:pPr>
    </w:p>
    <w:p w:rsidR="004862B1" w:rsidRPr="00B75610" w:rsidRDefault="004862B1" w:rsidP="004862B1">
      <w:pPr>
        <w:tabs>
          <w:tab w:val="left" w:pos="3600"/>
        </w:tabs>
        <w:jc w:val="both"/>
        <w:rPr>
          <w:b/>
          <w:sz w:val="20"/>
          <w:szCs w:val="20"/>
        </w:rPr>
      </w:pPr>
      <w:r w:rsidRPr="00B75610">
        <w:rPr>
          <w:b/>
          <w:sz w:val="20"/>
          <w:szCs w:val="20"/>
        </w:rPr>
        <w:t>15. Приложения к извещению запроса котировок:</w:t>
      </w:r>
    </w:p>
    <w:p w:rsidR="004862B1" w:rsidRPr="00B75610" w:rsidRDefault="004862B1" w:rsidP="004862B1">
      <w:pPr>
        <w:ind w:firstLine="709"/>
        <w:rPr>
          <w:sz w:val="20"/>
          <w:szCs w:val="20"/>
        </w:rPr>
      </w:pPr>
      <w:r w:rsidRPr="00B75610">
        <w:rPr>
          <w:sz w:val="20"/>
          <w:szCs w:val="20"/>
        </w:rPr>
        <w:t>15.1. Приложение № 1 – Форма котировочной заявки.</w:t>
      </w:r>
    </w:p>
    <w:p w:rsidR="004862B1" w:rsidRPr="00B75610" w:rsidRDefault="004862B1" w:rsidP="004862B1">
      <w:pPr>
        <w:ind w:firstLine="709"/>
        <w:rPr>
          <w:sz w:val="20"/>
          <w:szCs w:val="20"/>
        </w:rPr>
      </w:pPr>
      <w:r w:rsidRPr="00B75610">
        <w:rPr>
          <w:sz w:val="20"/>
          <w:szCs w:val="20"/>
        </w:rPr>
        <w:t>15.2. Приложение № 2 – Ценовое предложение.</w:t>
      </w:r>
    </w:p>
    <w:p w:rsidR="004862B1" w:rsidRPr="00B75610" w:rsidRDefault="004862B1" w:rsidP="004862B1">
      <w:pPr>
        <w:ind w:firstLine="709"/>
        <w:rPr>
          <w:sz w:val="20"/>
          <w:szCs w:val="20"/>
        </w:rPr>
      </w:pPr>
      <w:r w:rsidRPr="00B75610">
        <w:rPr>
          <w:sz w:val="20"/>
          <w:szCs w:val="20"/>
        </w:rPr>
        <w:t>15.3. Приложение № 3 – Проект гражданско-правового договора (прикрепленный файл).</w:t>
      </w:r>
    </w:p>
    <w:p w:rsidR="00506A73" w:rsidRPr="00F61A09" w:rsidRDefault="00506A73" w:rsidP="00FF36D7">
      <w:pPr>
        <w:spacing w:line="276" w:lineRule="auto"/>
        <w:ind w:firstLine="709"/>
        <w:rPr>
          <w:sz w:val="16"/>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C86258" w:rsidRDefault="00C86258" w:rsidP="00DB4BD0">
      <w:pPr>
        <w:spacing w:line="360" w:lineRule="auto"/>
        <w:rPr>
          <w:sz w:val="20"/>
          <w:szCs w:val="20"/>
        </w:rPr>
      </w:pPr>
      <w:r>
        <w:rPr>
          <w:sz w:val="20"/>
          <w:szCs w:val="20"/>
        </w:rPr>
        <w:t>Проректор по УР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Е.И. </w:t>
      </w:r>
      <w:proofErr w:type="spellStart"/>
      <w:r>
        <w:rPr>
          <w:sz w:val="20"/>
          <w:szCs w:val="20"/>
        </w:rPr>
        <w:t>Луковникова</w:t>
      </w:r>
      <w:proofErr w:type="spellEnd"/>
    </w:p>
    <w:p w:rsidR="00C86258" w:rsidRDefault="00C86258" w:rsidP="00DB4BD0">
      <w:pPr>
        <w:spacing w:line="360" w:lineRule="auto"/>
        <w:rPr>
          <w:sz w:val="20"/>
          <w:szCs w:val="20"/>
        </w:rPr>
      </w:pPr>
      <w:r>
        <w:rPr>
          <w:sz w:val="20"/>
          <w:szCs w:val="20"/>
        </w:rPr>
        <w:t>Директор библиотеки</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Т.Ф. Сотник</w:t>
      </w:r>
    </w:p>
    <w:p w:rsidR="00DB4BD0" w:rsidRDefault="004862B1" w:rsidP="00DB4BD0">
      <w:pPr>
        <w:spacing w:line="360" w:lineRule="auto"/>
        <w:rPr>
          <w:sz w:val="20"/>
          <w:szCs w:val="20"/>
        </w:rPr>
      </w:pPr>
      <w:r>
        <w:rPr>
          <w:sz w:val="20"/>
          <w:szCs w:val="20"/>
        </w:rPr>
        <w:t>Главный экономист</w:t>
      </w:r>
      <w:r w:rsidR="00DB4BD0">
        <w:rPr>
          <w:sz w:val="20"/>
          <w:szCs w:val="20"/>
        </w:rPr>
        <w:t xml:space="preserve"> ПФО</w:t>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sidRPr="001113F7">
        <w:rPr>
          <w:sz w:val="20"/>
          <w:szCs w:val="20"/>
        </w:rPr>
        <w:tab/>
      </w:r>
      <w:r w:rsidR="00DB4BD0">
        <w:rPr>
          <w:sz w:val="20"/>
          <w:szCs w:val="20"/>
        </w:rPr>
        <w:tab/>
      </w:r>
      <w:r w:rsidR="00DB4BD0">
        <w:rPr>
          <w:sz w:val="20"/>
          <w:szCs w:val="20"/>
        </w:rPr>
        <w:tab/>
      </w:r>
      <w:r>
        <w:rPr>
          <w:sz w:val="20"/>
          <w:szCs w:val="20"/>
        </w:rPr>
        <w:t xml:space="preserve">Л.В. </w:t>
      </w:r>
      <w:proofErr w:type="spellStart"/>
      <w:r>
        <w:rPr>
          <w:sz w:val="20"/>
          <w:szCs w:val="20"/>
        </w:rPr>
        <w:t>Гинкель</w:t>
      </w:r>
      <w:proofErr w:type="spellEnd"/>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7F6F7E" w:rsidRDefault="007F6F7E"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E337DC" w:rsidRDefault="00546B9C" w:rsidP="00546B9C">
      <w:pPr>
        <w:rPr>
          <w:b/>
          <w:i/>
          <w:color w:val="FF0000"/>
          <w:sz w:val="16"/>
          <w:szCs w:val="20"/>
          <w:u w:val="single"/>
        </w:rPr>
      </w:pPr>
      <w:r w:rsidRPr="00E337DC">
        <w:rPr>
          <w:b/>
          <w:i/>
          <w:color w:val="FF0000"/>
          <w:sz w:val="16"/>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F61A09" w:rsidRPr="00B75610" w:rsidRDefault="00F61A09" w:rsidP="00F61A09">
      <w:pPr>
        <w:jc w:val="center"/>
        <w:rPr>
          <w:b/>
          <w:bCs/>
          <w:sz w:val="20"/>
          <w:szCs w:val="20"/>
        </w:rPr>
      </w:pPr>
      <w:r w:rsidRPr="00B75610">
        <w:rPr>
          <w:b/>
          <w:bCs/>
          <w:sz w:val="20"/>
          <w:szCs w:val="20"/>
        </w:rPr>
        <w:t>ЗАЯВКА НА УЧАСТИЕ В ОТКРЫТОМ ЗАПРОСЕ КОТИРОВОК В ЭЛЕКТРОННОЙ ФОРМЕ</w:t>
      </w:r>
    </w:p>
    <w:p w:rsidR="00F61A09" w:rsidRPr="002E56B8" w:rsidRDefault="00F61A09" w:rsidP="00F61A09">
      <w:pPr>
        <w:jc w:val="center"/>
        <w:rPr>
          <w:b/>
          <w:bCs/>
          <w:sz w:val="20"/>
          <w:szCs w:val="20"/>
        </w:rPr>
      </w:pPr>
      <w:r w:rsidRPr="002E56B8">
        <w:rPr>
          <w:b/>
          <w:bCs/>
          <w:sz w:val="20"/>
          <w:szCs w:val="20"/>
        </w:rPr>
        <w:t>для Субъектов малого и среднего предпринимательства</w:t>
      </w:r>
    </w:p>
    <w:p w:rsidR="00546B9C" w:rsidRPr="0029220C" w:rsidRDefault="00546B9C" w:rsidP="00546B9C">
      <w:pPr>
        <w:jc w:val="center"/>
        <w:rPr>
          <w:b/>
          <w:bCs/>
          <w:sz w:val="10"/>
          <w:szCs w:val="20"/>
        </w:rPr>
      </w:pPr>
    </w:p>
    <w:p w:rsidR="00C86258" w:rsidRPr="004B15DB" w:rsidRDefault="00546B9C" w:rsidP="00C86258">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5D65CC">
        <w:rPr>
          <w:sz w:val="20"/>
          <w:szCs w:val="20"/>
        </w:rPr>
        <w:t>28</w:t>
      </w:r>
      <w:r w:rsidRPr="006A14D6">
        <w:rPr>
          <w:sz w:val="20"/>
          <w:szCs w:val="20"/>
        </w:rPr>
        <w:t>-ЗК от «</w:t>
      </w:r>
      <w:r w:rsidR="005D65CC">
        <w:rPr>
          <w:sz w:val="20"/>
          <w:szCs w:val="20"/>
        </w:rPr>
        <w:t>23</w:t>
      </w:r>
      <w:r w:rsidRPr="006A14D6">
        <w:rPr>
          <w:sz w:val="20"/>
          <w:szCs w:val="20"/>
        </w:rPr>
        <w:t xml:space="preserve">» </w:t>
      </w:r>
      <w:r w:rsidR="005D65CC">
        <w:rPr>
          <w:sz w:val="20"/>
          <w:szCs w:val="20"/>
        </w:rPr>
        <w:t>ноября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00C86258" w:rsidRPr="006A14D6">
        <w:rPr>
          <w:sz w:val="20"/>
          <w:szCs w:val="20"/>
        </w:rPr>
        <w:t xml:space="preserve">готовы </w:t>
      </w:r>
      <w:r w:rsidR="00C86258">
        <w:rPr>
          <w:sz w:val="20"/>
          <w:szCs w:val="20"/>
        </w:rPr>
        <w:t>оказать</w:t>
      </w:r>
      <w:r w:rsidR="00C86258" w:rsidRPr="004B15DB">
        <w:rPr>
          <w:sz w:val="20"/>
          <w:szCs w:val="20"/>
        </w:rPr>
        <w:t xml:space="preserve"> </w:t>
      </w:r>
      <w:r w:rsidR="00C86258" w:rsidRPr="00FF36D7">
        <w:rPr>
          <w:sz w:val="20"/>
          <w:szCs w:val="20"/>
        </w:rPr>
        <w:t xml:space="preserve">услуги </w:t>
      </w:r>
      <w:r w:rsidR="00C86258" w:rsidRPr="00FF36D7">
        <w:rPr>
          <w:color w:val="0D0D0D"/>
          <w:sz w:val="20"/>
          <w:szCs w:val="20"/>
        </w:rPr>
        <w:t>по подписке</w:t>
      </w:r>
      <w:r w:rsidR="00C86258" w:rsidRPr="009C666B">
        <w:rPr>
          <w:color w:val="0D0D0D"/>
          <w:sz w:val="20"/>
          <w:szCs w:val="20"/>
        </w:rPr>
        <w:t xml:space="preserve"> и доставке</w:t>
      </w:r>
      <w:r w:rsidR="00C86258" w:rsidRPr="00FF36D7">
        <w:rPr>
          <w:color w:val="0D0D0D"/>
          <w:sz w:val="20"/>
          <w:szCs w:val="20"/>
        </w:rPr>
        <w:t xml:space="preserve"> периодических изданий для нужд ФГБОУ ВО «БрГУ» на </w:t>
      </w:r>
      <w:r w:rsidR="00C86258" w:rsidRPr="00FF36D7">
        <w:rPr>
          <w:color w:val="0D0D0D"/>
          <w:sz w:val="20"/>
          <w:szCs w:val="20"/>
          <w:lang w:val="en-US"/>
        </w:rPr>
        <w:t>I</w:t>
      </w:r>
      <w:r w:rsidR="00C86258" w:rsidRPr="00FF36D7">
        <w:rPr>
          <w:color w:val="0D0D0D"/>
          <w:sz w:val="20"/>
          <w:szCs w:val="20"/>
        </w:rPr>
        <w:t xml:space="preserve"> полугодие </w:t>
      </w:r>
      <w:r w:rsidR="00C86258">
        <w:rPr>
          <w:color w:val="0D0D0D"/>
          <w:sz w:val="20"/>
          <w:szCs w:val="20"/>
        </w:rPr>
        <w:t>202</w:t>
      </w:r>
      <w:r w:rsidR="005D65CC">
        <w:rPr>
          <w:color w:val="0D0D0D"/>
          <w:sz w:val="20"/>
          <w:szCs w:val="20"/>
        </w:rPr>
        <w:t>3</w:t>
      </w:r>
      <w:r w:rsidR="00C86258" w:rsidRPr="00FF36D7">
        <w:rPr>
          <w:color w:val="0D0D0D"/>
          <w:sz w:val="20"/>
          <w:szCs w:val="20"/>
        </w:rPr>
        <w:t xml:space="preserve"> г.</w:t>
      </w:r>
      <w:r w:rsidR="00C86258">
        <w:rPr>
          <w:sz w:val="20"/>
          <w:szCs w:val="20"/>
        </w:rPr>
        <w:t xml:space="preserve"> </w:t>
      </w:r>
      <w:r w:rsidR="00C86258" w:rsidRPr="004B15DB">
        <w:rPr>
          <w:sz w:val="20"/>
          <w:szCs w:val="20"/>
        </w:rPr>
        <w:t>в следующем поря</w:t>
      </w:r>
      <w:r w:rsidR="00C86258" w:rsidRPr="004B15DB">
        <w:rPr>
          <w:sz w:val="20"/>
          <w:szCs w:val="20"/>
        </w:rPr>
        <w:t>д</w:t>
      </w:r>
      <w:r w:rsidR="00C86258" w:rsidRPr="004B15DB">
        <w:rPr>
          <w:sz w:val="20"/>
          <w:szCs w:val="20"/>
        </w:rPr>
        <w:t>ке, а именно:</w:t>
      </w:r>
    </w:p>
    <w:p w:rsidR="00C86258" w:rsidRPr="0029220C" w:rsidRDefault="00C86258" w:rsidP="00C86258">
      <w:pPr>
        <w:tabs>
          <w:tab w:val="left" w:pos="1152"/>
        </w:tabs>
        <w:jc w:val="both"/>
        <w:rPr>
          <w:sz w:val="12"/>
          <w:szCs w:val="20"/>
        </w:rPr>
      </w:pPr>
    </w:p>
    <w:p w:rsidR="00C86258" w:rsidRPr="00FF36D7" w:rsidRDefault="00C86258" w:rsidP="00C86258">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10149"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460"/>
        <w:gridCol w:w="4830"/>
        <w:gridCol w:w="1739"/>
        <w:gridCol w:w="1352"/>
      </w:tblGrid>
      <w:tr w:rsidR="00C86258" w:rsidRPr="00FF36D7" w:rsidTr="0022422F">
        <w:trPr>
          <w:trHeight w:val="1076"/>
          <w:jc w:val="center"/>
        </w:trPr>
        <w:tc>
          <w:tcPr>
            <w:tcW w:w="768" w:type="dxa"/>
            <w:tcBorders>
              <w:top w:val="single" w:sz="4" w:space="0" w:color="auto"/>
              <w:left w:val="single" w:sz="4" w:space="0" w:color="auto"/>
              <w:right w:val="single" w:sz="4" w:space="0" w:color="auto"/>
            </w:tcBorders>
            <w:vAlign w:val="center"/>
          </w:tcPr>
          <w:p w:rsidR="00C86258" w:rsidRPr="00FF36D7" w:rsidRDefault="00C86258" w:rsidP="0022422F">
            <w:pPr>
              <w:ind w:left="-51"/>
              <w:jc w:val="center"/>
              <w:rPr>
                <w:sz w:val="20"/>
                <w:szCs w:val="20"/>
              </w:rPr>
            </w:pPr>
            <w:r w:rsidRPr="00FF36D7">
              <w:rPr>
                <w:sz w:val="20"/>
                <w:szCs w:val="20"/>
              </w:rPr>
              <w:t xml:space="preserve">№ </w:t>
            </w:r>
            <w:proofErr w:type="spellStart"/>
            <w:proofErr w:type="gramStart"/>
            <w:r w:rsidRPr="00FF36D7">
              <w:rPr>
                <w:sz w:val="20"/>
                <w:szCs w:val="20"/>
              </w:rPr>
              <w:t>п</w:t>
            </w:r>
            <w:proofErr w:type="spellEnd"/>
            <w:proofErr w:type="gramEnd"/>
            <w:r w:rsidRPr="00FF36D7">
              <w:rPr>
                <w:sz w:val="20"/>
                <w:szCs w:val="20"/>
              </w:rPr>
              <w:t>/</w:t>
            </w:r>
            <w:proofErr w:type="spellStart"/>
            <w:r w:rsidRPr="00FF36D7">
              <w:rPr>
                <w:sz w:val="20"/>
                <w:szCs w:val="20"/>
              </w:rPr>
              <w:t>п</w:t>
            </w:r>
            <w:proofErr w:type="spellEnd"/>
          </w:p>
        </w:tc>
        <w:tc>
          <w:tcPr>
            <w:tcW w:w="1460" w:type="dxa"/>
            <w:noWrap/>
            <w:vAlign w:val="center"/>
          </w:tcPr>
          <w:p w:rsidR="00C86258" w:rsidRPr="00FF36D7" w:rsidRDefault="00C86258" w:rsidP="0022422F">
            <w:pPr>
              <w:jc w:val="center"/>
              <w:rPr>
                <w:sz w:val="20"/>
                <w:szCs w:val="20"/>
              </w:rPr>
            </w:pPr>
            <w:r w:rsidRPr="00FF36D7">
              <w:rPr>
                <w:sz w:val="20"/>
                <w:szCs w:val="20"/>
              </w:rPr>
              <w:t>Индекс</w:t>
            </w:r>
          </w:p>
        </w:tc>
        <w:tc>
          <w:tcPr>
            <w:tcW w:w="4830" w:type="dxa"/>
            <w:noWrap/>
            <w:vAlign w:val="center"/>
          </w:tcPr>
          <w:p w:rsidR="00C86258" w:rsidRPr="00FF36D7" w:rsidRDefault="00C86258" w:rsidP="0022422F">
            <w:pPr>
              <w:jc w:val="center"/>
              <w:rPr>
                <w:sz w:val="20"/>
                <w:szCs w:val="20"/>
              </w:rPr>
            </w:pPr>
            <w:r w:rsidRPr="00FF36D7">
              <w:rPr>
                <w:sz w:val="20"/>
                <w:szCs w:val="20"/>
              </w:rPr>
              <w:t>Название издания</w:t>
            </w:r>
          </w:p>
        </w:tc>
        <w:tc>
          <w:tcPr>
            <w:tcW w:w="1739" w:type="dxa"/>
            <w:noWrap/>
            <w:vAlign w:val="center"/>
          </w:tcPr>
          <w:p w:rsidR="00C86258" w:rsidRPr="00FF36D7" w:rsidRDefault="00C86258" w:rsidP="0022422F">
            <w:pPr>
              <w:jc w:val="center"/>
              <w:rPr>
                <w:sz w:val="20"/>
                <w:szCs w:val="20"/>
              </w:rPr>
            </w:pPr>
            <w:r w:rsidRPr="00FF36D7">
              <w:rPr>
                <w:sz w:val="20"/>
                <w:szCs w:val="20"/>
              </w:rPr>
              <w:t>Периодичность в полугодие</w:t>
            </w:r>
          </w:p>
        </w:tc>
        <w:tc>
          <w:tcPr>
            <w:tcW w:w="1352" w:type="dxa"/>
            <w:noWrap/>
            <w:vAlign w:val="center"/>
          </w:tcPr>
          <w:p w:rsidR="00C86258" w:rsidRPr="00FF36D7" w:rsidRDefault="00C86258" w:rsidP="0022422F">
            <w:pPr>
              <w:jc w:val="center"/>
              <w:rPr>
                <w:sz w:val="20"/>
                <w:szCs w:val="20"/>
              </w:rPr>
            </w:pPr>
            <w:r w:rsidRPr="00FF36D7">
              <w:rPr>
                <w:sz w:val="20"/>
                <w:szCs w:val="20"/>
              </w:rPr>
              <w:t>Кол-во ко</w:t>
            </w:r>
            <w:r w:rsidRPr="00FF36D7">
              <w:rPr>
                <w:sz w:val="20"/>
                <w:szCs w:val="20"/>
              </w:rPr>
              <w:t>м</w:t>
            </w:r>
            <w:r w:rsidRPr="00FF36D7">
              <w:rPr>
                <w:sz w:val="20"/>
                <w:szCs w:val="20"/>
              </w:rPr>
              <w:t>плектов</w:t>
            </w:r>
          </w:p>
        </w:tc>
      </w:tr>
      <w:tr w:rsidR="00C86258" w:rsidRPr="00FF36D7" w:rsidTr="0022422F">
        <w:trPr>
          <w:trHeight w:val="390"/>
          <w:jc w:val="center"/>
        </w:trPr>
        <w:tc>
          <w:tcPr>
            <w:tcW w:w="768" w:type="dxa"/>
            <w:tcBorders>
              <w:left w:val="single" w:sz="4" w:space="0" w:color="auto"/>
              <w:right w:val="single" w:sz="4" w:space="0" w:color="auto"/>
            </w:tcBorders>
            <w:vAlign w:val="center"/>
          </w:tcPr>
          <w:p w:rsidR="00C86258" w:rsidRPr="00FF36D7" w:rsidRDefault="00C86258" w:rsidP="0022422F">
            <w:pPr>
              <w:rPr>
                <w:sz w:val="20"/>
                <w:szCs w:val="20"/>
              </w:rPr>
            </w:pPr>
            <w:r w:rsidRPr="00FF36D7">
              <w:rPr>
                <w:sz w:val="20"/>
                <w:szCs w:val="20"/>
              </w:rPr>
              <w:t>1</w:t>
            </w:r>
          </w:p>
        </w:tc>
        <w:tc>
          <w:tcPr>
            <w:tcW w:w="1460" w:type="dxa"/>
            <w:vAlign w:val="center"/>
          </w:tcPr>
          <w:p w:rsidR="00C86258" w:rsidRPr="00FF36D7" w:rsidRDefault="00C86258" w:rsidP="0022422F">
            <w:pPr>
              <w:jc w:val="center"/>
              <w:rPr>
                <w:sz w:val="20"/>
                <w:szCs w:val="20"/>
              </w:rPr>
            </w:pPr>
          </w:p>
        </w:tc>
        <w:tc>
          <w:tcPr>
            <w:tcW w:w="4830" w:type="dxa"/>
            <w:vAlign w:val="center"/>
          </w:tcPr>
          <w:p w:rsidR="00C86258" w:rsidRPr="00FF36D7" w:rsidRDefault="00C86258" w:rsidP="0022422F">
            <w:pPr>
              <w:rPr>
                <w:sz w:val="20"/>
                <w:szCs w:val="20"/>
              </w:rPr>
            </w:pPr>
          </w:p>
        </w:tc>
        <w:tc>
          <w:tcPr>
            <w:tcW w:w="1739" w:type="dxa"/>
            <w:noWrap/>
            <w:vAlign w:val="center"/>
          </w:tcPr>
          <w:p w:rsidR="00C86258" w:rsidRPr="00FF36D7" w:rsidRDefault="00C86258" w:rsidP="0022422F">
            <w:pPr>
              <w:jc w:val="center"/>
              <w:rPr>
                <w:sz w:val="20"/>
                <w:szCs w:val="20"/>
              </w:rPr>
            </w:pPr>
          </w:p>
        </w:tc>
        <w:tc>
          <w:tcPr>
            <w:tcW w:w="1352" w:type="dxa"/>
            <w:noWrap/>
            <w:vAlign w:val="center"/>
          </w:tcPr>
          <w:p w:rsidR="00C86258" w:rsidRPr="00FF36D7" w:rsidRDefault="00C86258" w:rsidP="0022422F">
            <w:pPr>
              <w:jc w:val="center"/>
              <w:rPr>
                <w:sz w:val="20"/>
                <w:szCs w:val="20"/>
              </w:rPr>
            </w:pPr>
          </w:p>
        </w:tc>
      </w:tr>
      <w:tr w:rsidR="00C86258" w:rsidRPr="00FF36D7" w:rsidTr="0022422F">
        <w:trPr>
          <w:trHeight w:val="390"/>
          <w:jc w:val="center"/>
        </w:trPr>
        <w:tc>
          <w:tcPr>
            <w:tcW w:w="768" w:type="dxa"/>
            <w:tcBorders>
              <w:left w:val="single" w:sz="4" w:space="0" w:color="auto"/>
              <w:right w:val="single" w:sz="4" w:space="0" w:color="auto"/>
            </w:tcBorders>
            <w:vAlign w:val="center"/>
          </w:tcPr>
          <w:p w:rsidR="00C86258" w:rsidRPr="00FF36D7" w:rsidRDefault="00C86258" w:rsidP="0022422F">
            <w:pPr>
              <w:rPr>
                <w:sz w:val="20"/>
                <w:szCs w:val="20"/>
              </w:rPr>
            </w:pPr>
            <w:r w:rsidRPr="00FF36D7">
              <w:rPr>
                <w:sz w:val="20"/>
                <w:szCs w:val="20"/>
              </w:rPr>
              <w:t>2</w:t>
            </w:r>
          </w:p>
        </w:tc>
        <w:tc>
          <w:tcPr>
            <w:tcW w:w="1460" w:type="dxa"/>
            <w:vAlign w:val="center"/>
          </w:tcPr>
          <w:p w:rsidR="00C86258" w:rsidRPr="00FF36D7" w:rsidRDefault="00C86258" w:rsidP="0022422F">
            <w:pPr>
              <w:jc w:val="center"/>
              <w:rPr>
                <w:sz w:val="20"/>
                <w:szCs w:val="20"/>
              </w:rPr>
            </w:pPr>
          </w:p>
        </w:tc>
        <w:tc>
          <w:tcPr>
            <w:tcW w:w="4830" w:type="dxa"/>
            <w:vAlign w:val="center"/>
          </w:tcPr>
          <w:p w:rsidR="00C86258" w:rsidRPr="00FF36D7" w:rsidRDefault="00C86258" w:rsidP="0022422F">
            <w:pPr>
              <w:rPr>
                <w:sz w:val="20"/>
                <w:szCs w:val="20"/>
              </w:rPr>
            </w:pPr>
          </w:p>
        </w:tc>
        <w:tc>
          <w:tcPr>
            <w:tcW w:w="1739" w:type="dxa"/>
            <w:noWrap/>
            <w:vAlign w:val="center"/>
          </w:tcPr>
          <w:p w:rsidR="00C86258" w:rsidRPr="00FF36D7" w:rsidRDefault="00C86258" w:rsidP="0022422F">
            <w:pPr>
              <w:jc w:val="center"/>
              <w:rPr>
                <w:sz w:val="20"/>
                <w:szCs w:val="20"/>
              </w:rPr>
            </w:pPr>
          </w:p>
        </w:tc>
        <w:tc>
          <w:tcPr>
            <w:tcW w:w="1352" w:type="dxa"/>
            <w:noWrap/>
            <w:vAlign w:val="center"/>
          </w:tcPr>
          <w:p w:rsidR="00C86258" w:rsidRPr="00FF36D7" w:rsidRDefault="00C86258" w:rsidP="0022422F">
            <w:pPr>
              <w:jc w:val="center"/>
              <w:rPr>
                <w:sz w:val="20"/>
                <w:szCs w:val="20"/>
              </w:rPr>
            </w:pPr>
          </w:p>
        </w:tc>
      </w:tr>
    </w:tbl>
    <w:p w:rsidR="00C86258" w:rsidRDefault="00C86258" w:rsidP="00C86258">
      <w:pPr>
        <w:jc w:val="both"/>
        <w:rPr>
          <w:b/>
          <w:sz w:val="20"/>
          <w:szCs w:val="20"/>
        </w:rPr>
      </w:pPr>
    </w:p>
    <w:p w:rsidR="00C86258" w:rsidRPr="0064577A" w:rsidRDefault="00C86258" w:rsidP="00C86258">
      <w:pPr>
        <w:jc w:val="both"/>
        <w:rPr>
          <w:b/>
          <w:sz w:val="20"/>
          <w:szCs w:val="20"/>
        </w:rPr>
      </w:pPr>
      <w:r>
        <w:rPr>
          <w:b/>
          <w:sz w:val="20"/>
          <w:szCs w:val="20"/>
        </w:rPr>
        <w:t xml:space="preserve">2. </w:t>
      </w:r>
      <w:r w:rsidRPr="0064577A">
        <w:rPr>
          <w:b/>
          <w:sz w:val="20"/>
          <w:szCs w:val="20"/>
        </w:rPr>
        <w:t xml:space="preserve">Место </w:t>
      </w:r>
      <w:r>
        <w:rPr>
          <w:b/>
          <w:sz w:val="20"/>
          <w:szCs w:val="20"/>
        </w:rPr>
        <w:t>поставки периодических изданий</w:t>
      </w:r>
      <w:r w:rsidRPr="0064577A">
        <w:rPr>
          <w:b/>
          <w:sz w:val="20"/>
          <w:szCs w:val="20"/>
        </w:rPr>
        <w:t>: __________________________</w:t>
      </w:r>
    </w:p>
    <w:p w:rsidR="00C86258" w:rsidRPr="0064577A" w:rsidRDefault="00C86258" w:rsidP="00C86258">
      <w:pPr>
        <w:tabs>
          <w:tab w:val="left" w:pos="1786"/>
        </w:tabs>
        <w:jc w:val="both"/>
        <w:rPr>
          <w:b/>
          <w:sz w:val="20"/>
          <w:szCs w:val="20"/>
        </w:rPr>
      </w:pPr>
      <w:r>
        <w:rPr>
          <w:b/>
          <w:sz w:val="20"/>
          <w:szCs w:val="20"/>
        </w:rPr>
        <w:tab/>
      </w:r>
    </w:p>
    <w:p w:rsidR="00C86258" w:rsidRPr="00E94A74" w:rsidRDefault="00C86258" w:rsidP="00C86258">
      <w:pPr>
        <w:jc w:val="both"/>
        <w:rPr>
          <w:b/>
          <w:sz w:val="20"/>
          <w:szCs w:val="20"/>
        </w:rPr>
      </w:pPr>
      <w:r>
        <w:rPr>
          <w:b/>
          <w:sz w:val="20"/>
          <w:szCs w:val="20"/>
        </w:rPr>
        <w:t>3</w:t>
      </w:r>
      <w:r w:rsidRPr="00E94A74">
        <w:rPr>
          <w:b/>
          <w:sz w:val="20"/>
          <w:szCs w:val="20"/>
        </w:rPr>
        <w:t xml:space="preserve">. Срок оказания услуг: </w:t>
      </w:r>
      <w:r w:rsidRPr="00FF36D7">
        <w:rPr>
          <w:bCs/>
          <w:sz w:val="20"/>
          <w:szCs w:val="20"/>
        </w:rPr>
        <w:t>_______________________.</w:t>
      </w:r>
    </w:p>
    <w:p w:rsidR="00C86258" w:rsidRDefault="00C86258" w:rsidP="00C86258">
      <w:pPr>
        <w:jc w:val="both"/>
        <w:rPr>
          <w:b/>
          <w:sz w:val="20"/>
          <w:szCs w:val="20"/>
        </w:rPr>
      </w:pPr>
    </w:p>
    <w:p w:rsidR="00546B9C" w:rsidRPr="000E62FA" w:rsidRDefault="00FF36D7" w:rsidP="00C86258">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C86258" w:rsidRDefault="00546B9C" w:rsidP="00C86258">
      <w:pPr>
        <w:spacing w:line="276" w:lineRule="auto"/>
        <w:rPr>
          <w:sz w:val="20"/>
          <w:szCs w:val="20"/>
        </w:rPr>
      </w:pPr>
      <w:r w:rsidRPr="00C86258">
        <w:rPr>
          <w:sz w:val="20"/>
          <w:szCs w:val="20"/>
        </w:rPr>
        <w:t>1) Место нахождения юридического лица: _________________________________________________________________</w:t>
      </w:r>
    </w:p>
    <w:p w:rsidR="00546B9C" w:rsidRPr="00C86258" w:rsidRDefault="00546B9C" w:rsidP="00C86258">
      <w:pPr>
        <w:spacing w:line="276" w:lineRule="auto"/>
        <w:rPr>
          <w:sz w:val="20"/>
          <w:szCs w:val="20"/>
        </w:rPr>
      </w:pPr>
      <w:r w:rsidRPr="00C86258">
        <w:rPr>
          <w:sz w:val="20"/>
          <w:szCs w:val="20"/>
        </w:rPr>
        <w:t>2) Место жительства (для физического лица, ИП): __________________________________________________________</w:t>
      </w:r>
    </w:p>
    <w:p w:rsidR="00546B9C" w:rsidRPr="00C86258" w:rsidRDefault="00546B9C" w:rsidP="00C86258">
      <w:pPr>
        <w:spacing w:line="276" w:lineRule="auto"/>
        <w:rPr>
          <w:sz w:val="20"/>
          <w:szCs w:val="20"/>
        </w:rPr>
      </w:pPr>
      <w:r w:rsidRPr="00C86258">
        <w:rPr>
          <w:sz w:val="20"/>
          <w:szCs w:val="20"/>
        </w:rPr>
        <w:t>3) Почтовый адрес (для юридического лица, физического лица, ИП): __________________________________________</w:t>
      </w:r>
    </w:p>
    <w:p w:rsidR="00546B9C" w:rsidRPr="00C86258" w:rsidRDefault="00546B9C" w:rsidP="00C86258">
      <w:pPr>
        <w:spacing w:line="276" w:lineRule="auto"/>
        <w:rPr>
          <w:sz w:val="20"/>
          <w:szCs w:val="20"/>
        </w:rPr>
      </w:pPr>
      <w:proofErr w:type="gramStart"/>
      <w:r w:rsidRPr="00C86258">
        <w:rPr>
          <w:sz w:val="20"/>
          <w:szCs w:val="20"/>
        </w:rPr>
        <w:t>4) Должность, Ф.И.О.(полные) контактного лица: ___________________________________________________________</w:t>
      </w:r>
      <w:proofErr w:type="gramEnd"/>
    </w:p>
    <w:p w:rsidR="00546B9C" w:rsidRPr="00C86258" w:rsidRDefault="00546B9C" w:rsidP="00C86258">
      <w:pPr>
        <w:spacing w:line="276" w:lineRule="auto"/>
        <w:rPr>
          <w:sz w:val="20"/>
          <w:szCs w:val="20"/>
        </w:rPr>
      </w:pPr>
      <w:r w:rsidRPr="00C86258">
        <w:rPr>
          <w:sz w:val="20"/>
          <w:szCs w:val="20"/>
        </w:rPr>
        <w:t>5) Номер контактного телефона: 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6) Номер телефакса: ____________________________________________________________________________________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7) Адрес электронной почты: ____________________________________________________________________________</w:t>
      </w:r>
    </w:p>
    <w:p w:rsidR="00546B9C" w:rsidRPr="00C86258" w:rsidRDefault="00546B9C" w:rsidP="00C86258">
      <w:pPr>
        <w:spacing w:line="276" w:lineRule="auto"/>
        <w:rPr>
          <w:sz w:val="20"/>
          <w:szCs w:val="20"/>
        </w:rPr>
      </w:pPr>
      <w:r w:rsidRPr="00C86258">
        <w:rPr>
          <w:sz w:val="20"/>
          <w:szCs w:val="20"/>
        </w:rPr>
        <w:t>8) ИНН: ___________________________</w:t>
      </w:r>
    </w:p>
    <w:p w:rsidR="00546B9C" w:rsidRPr="00C86258" w:rsidRDefault="00546B9C" w:rsidP="00C86258">
      <w:pPr>
        <w:spacing w:line="276" w:lineRule="auto"/>
        <w:rPr>
          <w:sz w:val="20"/>
          <w:szCs w:val="20"/>
        </w:rPr>
      </w:pPr>
      <w:r w:rsidRPr="00C86258">
        <w:rPr>
          <w:sz w:val="20"/>
          <w:szCs w:val="20"/>
        </w:rPr>
        <w:t>9) КПП: ___________________________</w:t>
      </w:r>
    </w:p>
    <w:p w:rsidR="00546B9C" w:rsidRPr="00C86258" w:rsidRDefault="00546B9C" w:rsidP="00C86258">
      <w:pPr>
        <w:spacing w:line="276" w:lineRule="auto"/>
        <w:rPr>
          <w:sz w:val="20"/>
          <w:szCs w:val="20"/>
        </w:rPr>
      </w:pPr>
      <w:r w:rsidRPr="00C86258">
        <w:rPr>
          <w:sz w:val="20"/>
          <w:szCs w:val="20"/>
        </w:rPr>
        <w:t>10) ОГРН (ОГРНИП): _________________________ дата постановки на учет: ___.____.______</w:t>
      </w:r>
      <w:proofErr w:type="gramStart"/>
      <w:r w:rsidRPr="00C86258">
        <w:rPr>
          <w:sz w:val="20"/>
          <w:szCs w:val="20"/>
        </w:rPr>
        <w:t>г</w:t>
      </w:r>
      <w:proofErr w:type="gramEnd"/>
      <w:r w:rsidRPr="00C86258">
        <w:rPr>
          <w:sz w:val="20"/>
          <w:szCs w:val="20"/>
        </w:rPr>
        <w:t>.</w:t>
      </w:r>
    </w:p>
    <w:p w:rsidR="00546B9C" w:rsidRPr="00C86258" w:rsidRDefault="00546B9C" w:rsidP="00C86258">
      <w:pPr>
        <w:spacing w:line="276" w:lineRule="auto"/>
        <w:rPr>
          <w:sz w:val="20"/>
          <w:szCs w:val="20"/>
        </w:rPr>
      </w:pPr>
      <w:r w:rsidRPr="00C86258">
        <w:rPr>
          <w:sz w:val="20"/>
          <w:szCs w:val="20"/>
        </w:rPr>
        <w:t>11) ОКПО: ________________________</w:t>
      </w:r>
    </w:p>
    <w:p w:rsidR="00546B9C" w:rsidRPr="00C86258" w:rsidRDefault="00546B9C" w:rsidP="00C86258">
      <w:pPr>
        <w:spacing w:line="276" w:lineRule="auto"/>
        <w:rPr>
          <w:sz w:val="20"/>
          <w:szCs w:val="20"/>
        </w:rPr>
      </w:pPr>
      <w:r w:rsidRPr="00C86258">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C86258" w:rsidTr="00546B9C">
        <w:trPr>
          <w:trHeight w:val="284"/>
        </w:trPr>
        <w:tc>
          <w:tcPr>
            <w:tcW w:w="630" w:type="dxa"/>
            <w:tcBorders>
              <w:top w:val="nil"/>
              <w:left w:val="nil"/>
              <w:bottom w:val="nil"/>
              <w:right w:val="single" w:sz="4" w:space="0" w:color="auto"/>
            </w:tcBorders>
            <w:vAlign w:val="center"/>
          </w:tcPr>
          <w:p w:rsidR="00546B9C" w:rsidRPr="00C86258" w:rsidRDefault="00546B9C" w:rsidP="00C86258">
            <w:pPr>
              <w:spacing w:line="276" w:lineRule="auto"/>
              <w:jc w:val="center"/>
              <w:rPr>
                <w:sz w:val="20"/>
                <w:szCs w:val="20"/>
              </w:rPr>
            </w:pPr>
            <w:proofErr w:type="gramStart"/>
            <w:r w:rsidRPr="00C86258">
              <w:rPr>
                <w:sz w:val="20"/>
                <w:szCs w:val="20"/>
              </w:rPr>
              <w:t>Р</w:t>
            </w:r>
            <w:proofErr w:type="gramEnd"/>
            <w:r w:rsidRPr="00C86258">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bl>
    <w:p w:rsidR="00546B9C" w:rsidRPr="00C86258" w:rsidRDefault="00546B9C" w:rsidP="00C86258">
      <w:pPr>
        <w:spacing w:line="276" w:lineRule="auto"/>
        <w:ind w:left="360"/>
        <w:rPr>
          <w:sz w:val="20"/>
          <w:szCs w:val="20"/>
        </w:rPr>
      </w:pPr>
      <w:r w:rsidRPr="00C86258">
        <w:rPr>
          <w:sz w:val="20"/>
          <w:szCs w:val="20"/>
        </w:rPr>
        <w:tab/>
        <w:t>Наименование банка: ___________________________________________________________</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C86258" w:rsidTr="00546B9C">
        <w:trPr>
          <w:trHeight w:val="284"/>
        </w:trPr>
        <w:tc>
          <w:tcPr>
            <w:tcW w:w="630" w:type="dxa"/>
            <w:tcBorders>
              <w:top w:val="nil"/>
              <w:left w:val="nil"/>
              <w:bottom w:val="nil"/>
              <w:right w:val="single" w:sz="4" w:space="0" w:color="auto"/>
            </w:tcBorders>
            <w:vAlign w:val="center"/>
          </w:tcPr>
          <w:p w:rsidR="00546B9C" w:rsidRPr="00C86258" w:rsidRDefault="00546B9C" w:rsidP="00C86258">
            <w:pPr>
              <w:spacing w:line="276" w:lineRule="auto"/>
              <w:jc w:val="center"/>
              <w:rPr>
                <w:sz w:val="20"/>
                <w:szCs w:val="20"/>
              </w:rPr>
            </w:pPr>
            <w:r w:rsidRPr="00C86258">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r w:rsidR="00546B9C" w:rsidRPr="00C86258" w:rsidTr="00546B9C">
        <w:trPr>
          <w:gridAfter w:val="11"/>
          <w:wAfter w:w="4367" w:type="dxa"/>
          <w:trHeight w:val="284"/>
        </w:trPr>
        <w:tc>
          <w:tcPr>
            <w:tcW w:w="630" w:type="dxa"/>
            <w:tcBorders>
              <w:top w:val="nil"/>
              <w:left w:val="nil"/>
              <w:bottom w:val="nil"/>
              <w:right w:val="single" w:sz="4" w:space="0" w:color="auto"/>
            </w:tcBorders>
          </w:tcPr>
          <w:p w:rsidR="00546B9C" w:rsidRPr="00C86258" w:rsidRDefault="00546B9C" w:rsidP="00C86258">
            <w:pPr>
              <w:spacing w:line="276" w:lineRule="auto"/>
              <w:jc w:val="center"/>
              <w:rPr>
                <w:sz w:val="20"/>
                <w:szCs w:val="20"/>
              </w:rPr>
            </w:pPr>
            <w:r w:rsidRPr="00C86258">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C86258" w:rsidRDefault="00546B9C" w:rsidP="00C86258">
            <w:pPr>
              <w:spacing w:line="276" w:lineRule="auto"/>
              <w:jc w:val="center"/>
              <w:rPr>
                <w:sz w:val="20"/>
                <w:szCs w:val="20"/>
              </w:rPr>
            </w:pPr>
          </w:p>
        </w:tc>
      </w:tr>
    </w:tbl>
    <w:p w:rsidR="00546B9C" w:rsidRPr="00C86258" w:rsidRDefault="00546B9C" w:rsidP="00C86258">
      <w:pPr>
        <w:spacing w:line="276" w:lineRule="auto"/>
        <w:jc w:val="both"/>
        <w:rPr>
          <w:sz w:val="20"/>
          <w:szCs w:val="20"/>
        </w:rPr>
      </w:pPr>
      <w:r w:rsidRPr="00C86258">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C86258" w:rsidRDefault="00C86258" w:rsidP="00C86258">
      <w:pPr>
        <w:spacing w:line="276" w:lineRule="auto"/>
        <w:jc w:val="both"/>
        <w:rPr>
          <w:sz w:val="20"/>
          <w:szCs w:val="20"/>
        </w:rPr>
      </w:pPr>
    </w:p>
    <w:p w:rsidR="00C86258" w:rsidRDefault="00C86258" w:rsidP="00C86258">
      <w:pPr>
        <w:spacing w:line="276" w:lineRule="auto"/>
        <w:jc w:val="both"/>
        <w:rPr>
          <w:sz w:val="20"/>
          <w:szCs w:val="20"/>
        </w:rPr>
      </w:pPr>
    </w:p>
    <w:p w:rsidR="00546B9C" w:rsidRPr="00C86258" w:rsidRDefault="00546B9C" w:rsidP="00C86258">
      <w:pPr>
        <w:spacing w:line="276" w:lineRule="auto"/>
        <w:jc w:val="both"/>
        <w:rPr>
          <w:sz w:val="20"/>
          <w:szCs w:val="20"/>
        </w:rPr>
      </w:pPr>
      <w:r w:rsidRPr="00C86258">
        <w:rPr>
          <w:sz w:val="20"/>
          <w:szCs w:val="20"/>
        </w:rPr>
        <w:t>Декларирование:</w:t>
      </w:r>
    </w:p>
    <w:p w:rsidR="00546B9C" w:rsidRPr="00E337DC" w:rsidRDefault="00546B9C" w:rsidP="00E337DC">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5D65CC">
        <w:rPr>
          <w:b/>
          <w:color w:val="FF0000"/>
          <w:sz w:val="20"/>
          <w:szCs w:val="20"/>
        </w:rPr>
        <w:t>28</w:t>
      </w:r>
      <w:r w:rsidRPr="0084400F">
        <w:rPr>
          <w:b/>
          <w:color w:val="FF0000"/>
          <w:sz w:val="20"/>
          <w:szCs w:val="20"/>
        </w:rPr>
        <w:t xml:space="preserve">-ЗК от </w:t>
      </w:r>
      <w:r w:rsidR="005D65CC">
        <w:rPr>
          <w:b/>
          <w:color w:val="FF0000"/>
          <w:sz w:val="20"/>
          <w:szCs w:val="20"/>
        </w:rPr>
        <w:t>23</w:t>
      </w:r>
      <w:r w:rsidRPr="0084400F">
        <w:rPr>
          <w:b/>
          <w:color w:val="FF0000"/>
          <w:sz w:val="20"/>
          <w:szCs w:val="20"/>
        </w:rPr>
        <w:t>.</w:t>
      </w:r>
      <w:r w:rsidR="005D65CC">
        <w:rPr>
          <w:b/>
          <w:color w:val="FF0000"/>
          <w:sz w:val="20"/>
          <w:szCs w:val="20"/>
        </w:rPr>
        <w:t>11</w:t>
      </w:r>
      <w:r w:rsidRPr="0084400F">
        <w:rPr>
          <w:b/>
          <w:color w:val="FF0000"/>
          <w:sz w:val="20"/>
          <w:szCs w:val="20"/>
        </w:rPr>
        <w:t>.</w:t>
      </w:r>
      <w:r w:rsidR="00E337DC">
        <w:rPr>
          <w:b/>
          <w:color w:val="FF0000"/>
          <w:sz w:val="20"/>
          <w:szCs w:val="20"/>
        </w:rPr>
        <w:t>2022</w:t>
      </w:r>
      <w:r w:rsidRPr="0084400F">
        <w:rPr>
          <w:b/>
          <w:color w:val="FF0000"/>
          <w:sz w:val="20"/>
          <w:szCs w:val="20"/>
        </w:rPr>
        <w:t xml:space="preserve"> г.</w:t>
      </w:r>
    </w:p>
    <w:p w:rsidR="00E337DC" w:rsidRDefault="00E337DC" w:rsidP="00E337DC">
      <w:pPr>
        <w:jc w:val="both"/>
        <w:rPr>
          <w:sz w:val="20"/>
          <w:szCs w:val="20"/>
        </w:rPr>
      </w:pPr>
    </w:p>
    <w:p w:rsidR="00E337DC" w:rsidRPr="00B75610" w:rsidRDefault="00E337DC" w:rsidP="00E337DC">
      <w:pPr>
        <w:jc w:val="both"/>
        <w:rPr>
          <w:sz w:val="20"/>
          <w:szCs w:val="20"/>
        </w:rPr>
      </w:pPr>
      <w:r>
        <w:rPr>
          <w:sz w:val="20"/>
          <w:szCs w:val="20"/>
        </w:rPr>
        <w:t>Приложение:</w:t>
      </w:r>
    </w:p>
    <w:p w:rsidR="00E337DC" w:rsidRPr="00E337DC" w:rsidRDefault="00E337DC" w:rsidP="00E337DC">
      <w:pPr>
        <w:pStyle w:val="af7"/>
        <w:numPr>
          <w:ilvl w:val="0"/>
          <w:numId w:val="33"/>
        </w:numPr>
        <w:ind w:left="0" w:firstLine="0"/>
        <w:contextualSpacing w:val="0"/>
        <w:jc w:val="both"/>
        <w:rPr>
          <w:sz w:val="20"/>
          <w:szCs w:val="20"/>
        </w:rPr>
      </w:pPr>
      <w:r w:rsidRPr="00E337DC">
        <w:rPr>
          <w:rFonts w:eastAsia="Calibri"/>
          <w:b/>
          <w:sz w:val="20"/>
          <w:szCs w:val="20"/>
          <w:u w:val="single"/>
          <w:lang w:eastAsia="en-US"/>
        </w:rPr>
        <w:t>сведения из единого реестра субъектов МСП или декларация о принадлежности к МСП</w:t>
      </w: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C86258" w:rsidRDefault="00C86258"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5D65CC">
        <w:rPr>
          <w:sz w:val="20"/>
          <w:szCs w:val="20"/>
        </w:rPr>
        <w:t>28</w:t>
      </w:r>
      <w:r w:rsidRPr="006A14D6">
        <w:rPr>
          <w:sz w:val="20"/>
          <w:szCs w:val="20"/>
        </w:rPr>
        <w:t>-ЗК от «</w:t>
      </w:r>
      <w:r w:rsidR="005D65CC">
        <w:rPr>
          <w:sz w:val="20"/>
          <w:szCs w:val="20"/>
        </w:rPr>
        <w:t>23</w:t>
      </w:r>
      <w:r w:rsidR="00FC4B7F">
        <w:rPr>
          <w:sz w:val="20"/>
          <w:szCs w:val="20"/>
        </w:rPr>
        <w:t>»</w:t>
      </w:r>
      <w:r w:rsidR="00FB1CD8">
        <w:rPr>
          <w:sz w:val="20"/>
          <w:szCs w:val="20"/>
        </w:rPr>
        <w:t xml:space="preserve"> </w:t>
      </w:r>
      <w:r w:rsidR="005D65CC">
        <w:rPr>
          <w:sz w:val="20"/>
          <w:szCs w:val="20"/>
        </w:rPr>
        <w:t>ноября</w:t>
      </w:r>
      <w:r w:rsidRPr="006A14D6">
        <w:rPr>
          <w:sz w:val="20"/>
          <w:szCs w:val="20"/>
        </w:rPr>
        <w:t xml:space="preserve"> </w:t>
      </w:r>
      <w:r w:rsidR="00E337DC">
        <w:rPr>
          <w:sz w:val="20"/>
          <w:szCs w:val="20"/>
        </w:rPr>
        <w:t>2022</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C86258" w:rsidRDefault="00C86258" w:rsidP="00C86258">
      <w:pPr>
        <w:pStyle w:val="af7"/>
        <w:ind w:left="644"/>
        <w:jc w:val="both"/>
        <w:rPr>
          <w:sz w:val="20"/>
          <w:szCs w:val="20"/>
        </w:rPr>
      </w:pPr>
      <w:bookmarkStart w:id="2" w:name="_GoBack"/>
      <w:bookmarkEnd w:id="2"/>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C86258" w:rsidRPr="00D34E6C" w:rsidRDefault="00C86258" w:rsidP="00C86258">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C86258" w:rsidRPr="004B15DB" w:rsidTr="0022422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w:t>
            </w:r>
          </w:p>
          <w:p w:rsidR="00C86258" w:rsidRPr="004B15DB" w:rsidRDefault="00C86258" w:rsidP="0022422F">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FF36D7" w:rsidRDefault="00C86258" w:rsidP="0022422F">
            <w:pPr>
              <w:jc w:val="center"/>
              <w:rPr>
                <w:sz w:val="20"/>
                <w:szCs w:val="20"/>
              </w:rPr>
            </w:pPr>
            <w:r w:rsidRPr="00FF36D7">
              <w:rPr>
                <w:sz w:val="20"/>
                <w:szCs w:val="20"/>
              </w:rPr>
              <w:t>Название издания</w:t>
            </w:r>
          </w:p>
        </w:tc>
        <w:tc>
          <w:tcPr>
            <w:tcW w:w="1113"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Цена за единицу</w:t>
            </w:r>
          </w:p>
          <w:p w:rsidR="00C86258" w:rsidRPr="004B15DB" w:rsidRDefault="00C86258" w:rsidP="0022422F">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Сумма</w:t>
            </w:r>
          </w:p>
          <w:p w:rsidR="00C86258" w:rsidRPr="004B15DB" w:rsidRDefault="00C86258" w:rsidP="0022422F">
            <w:pPr>
              <w:jc w:val="center"/>
              <w:rPr>
                <w:bCs/>
                <w:sz w:val="20"/>
                <w:szCs w:val="20"/>
              </w:rPr>
            </w:pPr>
            <w:r w:rsidRPr="004B15DB">
              <w:rPr>
                <w:bCs/>
                <w:sz w:val="20"/>
                <w:szCs w:val="20"/>
              </w:rPr>
              <w:t>(с НДС), руб.</w:t>
            </w:r>
          </w:p>
        </w:tc>
      </w:tr>
      <w:tr w:rsidR="00C86258" w:rsidRPr="004B15DB" w:rsidTr="0022422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Pr>
                <w:bCs/>
                <w:sz w:val="20"/>
                <w:szCs w:val="20"/>
              </w:rPr>
              <w:t>6</w:t>
            </w:r>
            <w:r w:rsidRPr="004B15DB">
              <w:rPr>
                <w:bCs/>
                <w:sz w:val="20"/>
                <w:szCs w:val="20"/>
              </w:rPr>
              <w:t>*</w:t>
            </w:r>
          </w:p>
        </w:tc>
      </w:tr>
      <w:tr w:rsidR="00C86258" w:rsidRPr="004B15DB" w:rsidTr="0022422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C86258" w:rsidRPr="004B15DB" w:rsidRDefault="00C86258" w:rsidP="0022422F">
            <w:pPr>
              <w:jc w:val="center"/>
              <w:rPr>
                <w:bCs/>
                <w:sz w:val="20"/>
                <w:szCs w:val="20"/>
              </w:rPr>
            </w:pPr>
            <w:r>
              <w:rPr>
                <w:bCs/>
                <w:sz w:val="20"/>
                <w:szCs w:val="20"/>
              </w:rPr>
              <w:t>комплект</w:t>
            </w:r>
          </w:p>
        </w:tc>
        <w:tc>
          <w:tcPr>
            <w:tcW w:w="791"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r>
      <w:tr w:rsidR="00C86258" w:rsidRPr="004B15DB" w:rsidTr="0022422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C86258" w:rsidRDefault="00C86258" w:rsidP="0022422F">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C86258" w:rsidRDefault="00C86258" w:rsidP="0022422F">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C86258" w:rsidRPr="004B15DB" w:rsidRDefault="00C86258" w:rsidP="0022422F">
            <w:pPr>
              <w:jc w:val="center"/>
              <w:rPr>
                <w:bCs/>
                <w:sz w:val="20"/>
                <w:szCs w:val="20"/>
              </w:rPr>
            </w:pPr>
          </w:p>
        </w:tc>
      </w:tr>
      <w:tr w:rsidR="00C86258" w:rsidRPr="004B15DB" w:rsidTr="0022422F">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C86258" w:rsidRPr="004B15DB" w:rsidRDefault="00C86258" w:rsidP="0022422F">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C86258" w:rsidRPr="004B15DB" w:rsidRDefault="00C86258" w:rsidP="0022422F">
            <w:pPr>
              <w:jc w:val="center"/>
              <w:rPr>
                <w:bCs/>
                <w:sz w:val="20"/>
                <w:szCs w:val="20"/>
              </w:rPr>
            </w:pPr>
          </w:p>
        </w:tc>
      </w:tr>
      <w:tr w:rsidR="00C86258" w:rsidRPr="004B15DB" w:rsidTr="0022422F">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C86258" w:rsidRPr="004B15DB" w:rsidRDefault="00C86258" w:rsidP="0022422F">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C86258" w:rsidRPr="004B15DB" w:rsidRDefault="00C86258" w:rsidP="0022422F">
            <w:pPr>
              <w:jc w:val="center"/>
              <w:rPr>
                <w:bCs/>
                <w:sz w:val="20"/>
                <w:szCs w:val="20"/>
              </w:rPr>
            </w:pPr>
          </w:p>
        </w:tc>
      </w:tr>
    </w:tbl>
    <w:p w:rsidR="00C86258" w:rsidRPr="004B15DB" w:rsidRDefault="00C86258" w:rsidP="00C86258">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C86258" w:rsidRDefault="00C86258" w:rsidP="00C86258">
      <w:pPr>
        <w:jc w:val="both"/>
        <w:rPr>
          <w:bCs/>
          <w:sz w:val="20"/>
          <w:szCs w:val="20"/>
        </w:rPr>
      </w:pPr>
    </w:p>
    <w:p w:rsidR="00C86258" w:rsidRPr="004B15DB" w:rsidRDefault="00C86258" w:rsidP="00C86258">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C86258" w:rsidRPr="004B15DB" w:rsidRDefault="00C86258" w:rsidP="00C86258">
      <w:pPr>
        <w:ind w:left="284"/>
        <w:jc w:val="both"/>
        <w:rPr>
          <w:bCs/>
          <w:sz w:val="20"/>
          <w:szCs w:val="20"/>
        </w:rPr>
      </w:pPr>
      <w:r w:rsidRPr="004B15DB">
        <w:rPr>
          <w:bCs/>
          <w:sz w:val="20"/>
          <w:szCs w:val="20"/>
        </w:rPr>
        <w:t>В том числе НДС __%, что составляет _______________________________ рублей.</w:t>
      </w:r>
    </w:p>
    <w:p w:rsidR="00C86258" w:rsidRPr="00E94A74" w:rsidRDefault="00C86258" w:rsidP="00C86258">
      <w:pPr>
        <w:spacing w:line="360" w:lineRule="auto"/>
        <w:ind w:left="284"/>
        <w:jc w:val="both"/>
        <w:rPr>
          <w:sz w:val="20"/>
          <w:szCs w:val="20"/>
        </w:rPr>
      </w:pPr>
    </w:p>
    <w:p w:rsidR="00C86258" w:rsidRPr="00E94A74" w:rsidRDefault="00C86258" w:rsidP="00C86258">
      <w:pPr>
        <w:spacing w:line="360" w:lineRule="auto"/>
        <w:ind w:left="284"/>
        <w:jc w:val="both"/>
        <w:rPr>
          <w:sz w:val="20"/>
          <w:szCs w:val="20"/>
        </w:rPr>
      </w:pPr>
      <w:r w:rsidRPr="00E94A74">
        <w:rPr>
          <w:sz w:val="20"/>
          <w:szCs w:val="20"/>
        </w:rPr>
        <w:t>2. Сведения о включенных в цену расходах:</w:t>
      </w:r>
    </w:p>
    <w:p w:rsidR="00C86258" w:rsidRPr="000B7AB5" w:rsidRDefault="00C86258" w:rsidP="00C86258">
      <w:pPr>
        <w:tabs>
          <w:tab w:val="left" w:pos="426"/>
        </w:tabs>
        <w:ind w:left="284"/>
        <w:jc w:val="both"/>
        <w:rPr>
          <w:sz w:val="20"/>
          <w:szCs w:val="20"/>
        </w:rPr>
      </w:pPr>
      <w:r>
        <w:rPr>
          <w:rFonts w:eastAsia="Calibri"/>
          <w:sz w:val="20"/>
          <w:szCs w:val="20"/>
        </w:rPr>
        <w:t xml:space="preserve">   </w:t>
      </w:r>
      <w:r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C86258" w:rsidRPr="000B7AB5" w:rsidRDefault="00C86258" w:rsidP="00C86258">
      <w:pPr>
        <w:tabs>
          <w:tab w:val="left" w:pos="277"/>
        </w:tabs>
        <w:ind w:firstLine="426"/>
        <w:jc w:val="both"/>
        <w:rPr>
          <w:sz w:val="20"/>
          <w:szCs w:val="20"/>
        </w:rPr>
      </w:pPr>
      <w:r>
        <w:rPr>
          <w:sz w:val="20"/>
          <w:szCs w:val="20"/>
        </w:rPr>
        <w:t xml:space="preserve">- </w:t>
      </w:r>
      <w:r w:rsidRPr="000B7AB5">
        <w:rPr>
          <w:sz w:val="20"/>
          <w:szCs w:val="20"/>
        </w:rPr>
        <w:t>стоимость подписных изданий;</w:t>
      </w:r>
    </w:p>
    <w:p w:rsidR="00C86258" w:rsidRPr="000B7AB5" w:rsidRDefault="00C86258" w:rsidP="00C86258">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C86258" w:rsidRPr="000B7AB5" w:rsidRDefault="00C86258" w:rsidP="00C86258">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C86258" w:rsidRPr="000B7AB5" w:rsidRDefault="00C86258" w:rsidP="00C86258">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C86258" w:rsidRPr="000B7AB5" w:rsidRDefault="00C86258" w:rsidP="00C86258">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C86258" w:rsidRPr="00E94A74" w:rsidRDefault="00C86258" w:rsidP="00C86258">
      <w:pPr>
        <w:spacing w:line="360" w:lineRule="auto"/>
        <w:rPr>
          <w:sz w:val="20"/>
          <w:szCs w:val="20"/>
        </w:rPr>
      </w:pPr>
    </w:p>
    <w:p w:rsidR="00C86258" w:rsidRPr="00B7259C" w:rsidRDefault="00C86258" w:rsidP="00C86258">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C86258" w:rsidRPr="00B7259C" w:rsidRDefault="00C86258" w:rsidP="00C86258">
      <w:pPr>
        <w:spacing w:line="360" w:lineRule="auto"/>
        <w:jc w:val="both"/>
        <w:rPr>
          <w:sz w:val="20"/>
          <w:szCs w:val="20"/>
        </w:rPr>
      </w:pPr>
    </w:p>
    <w:p w:rsidR="007A3476" w:rsidRPr="00B7259C" w:rsidRDefault="007A3476" w:rsidP="00C86258">
      <w:pPr>
        <w:pStyle w:val="af7"/>
        <w:ind w:left="644"/>
        <w:jc w:val="both"/>
        <w:rPr>
          <w:sz w:val="20"/>
          <w:szCs w:val="20"/>
        </w:rPr>
      </w:pPr>
    </w:p>
    <w:sectPr w:rsidR="007A3476" w:rsidRPr="00B7259C" w:rsidSect="00E13801">
      <w:footerReference w:type="default" r:id="rId26"/>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2F" w:rsidRDefault="00425B2F">
      <w:r>
        <w:separator/>
      </w:r>
    </w:p>
  </w:endnote>
  <w:endnote w:type="continuationSeparator" w:id="0">
    <w:p w:rsidR="00425B2F" w:rsidRDefault="00425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2F" w:rsidRDefault="0022422F"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D65CC">
      <w:rPr>
        <w:rStyle w:val="ae"/>
        <w:noProof/>
      </w:rPr>
      <w:t>1</w:t>
    </w:r>
    <w:r>
      <w:rPr>
        <w:rStyle w:val="ae"/>
      </w:rPr>
      <w:fldChar w:fldCharType="end"/>
    </w:r>
  </w:p>
  <w:p w:rsidR="0022422F" w:rsidRDefault="0022422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2F" w:rsidRDefault="00425B2F">
      <w:r>
        <w:separator/>
      </w:r>
    </w:p>
  </w:footnote>
  <w:footnote w:type="continuationSeparator" w:id="0">
    <w:p w:rsidR="00425B2F" w:rsidRDefault="00425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9">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3">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2"/>
  </w:num>
  <w:num w:numId="3">
    <w:abstractNumId w:val="9"/>
  </w:num>
  <w:num w:numId="4">
    <w:abstractNumId w:val="7"/>
  </w:num>
  <w:num w:numId="5">
    <w:abstractNumId w:val="5"/>
  </w:num>
  <w:num w:numId="6">
    <w:abstractNumId w:val="26"/>
  </w:num>
  <w:num w:numId="7">
    <w:abstractNumId w:val="22"/>
  </w:num>
  <w:num w:numId="8">
    <w:abstractNumId w:val="30"/>
  </w:num>
  <w:num w:numId="9">
    <w:abstractNumId w:val="34"/>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8"/>
  </w:num>
  <w:num w:numId="21">
    <w:abstractNumId w:val="16"/>
  </w:num>
  <w:num w:numId="22">
    <w:abstractNumId w:val="35"/>
  </w:num>
  <w:num w:numId="23">
    <w:abstractNumId w:val="36"/>
  </w:num>
  <w:num w:numId="24">
    <w:abstractNumId w:val="15"/>
  </w:num>
  <w:num w:numId="25">
    <w:abstractNumId w:val="27"/>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3"/>
  </w:num>
  <w:num w:numId="33">
    <w:abstractNumId w:val="37"/>
  </w:num>
  <w:num w:numId="34">
    <w:abstractNumId w:val="17"/>
  </w:num>
  <w:num w:numId="35">
    <w:abstractNumId w:val="29"/>
  </w:num>
  <w:num w:numId="36">
    <w:abstractNumId w:val="28"/>
  </w:num>
  <w:num w:numId="37">
    <w:abstractNumId w:val="2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2F"/>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15F1"/>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1D68"/>
    <w:rsid w:val="003531B8"/>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358F"/>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D99"/>
    <w:rsid w:val="00415FF7"/>
    <w:rsid w:val="004175AD"/>
    <w:rsid w:val="004202E2"/>
    <w:rsid w:val="00421F7C"/>
    <w:rsid w:val="0042265F"/>
    <w:rsid w:val="00422871"/>
    <w:rsid w:val="00423AE8"/>
    <w:rsid w:val="00425B2F"/>
    <w:rsid w:val="0043064B"/>
    <w:rsid w:val="0043108F"/>
    <w:rsid w:val="00434C10"/>
    <w:rsid w:val="00436825"/>
    <w:rsid w:val="00440ABF"/>
    <w:rsid w:val="00440C72"/>
    <w:rsid w:val="00440F83"/>
    <w:rsid w:val="00441B7C"/>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862B1"/>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678"/>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A7D0F"/>
    <w:rsid w:val="005B0BF4"/>
    <w:rsid w:val="005B1BB5"/>
    <w:rsid w:val="005B40DD"/>
    <w:rsid w:val="005C0E07"/>
    <w:rsid w:val="005C2CBF"/>
    <w:rsid w:val="005C48E1"/>
    <w:rsid w:val="005C6795"/>
    <w:rsid w:val="005C7787"/>
    <w:rsid w:val="005D0641"/>
    <w:rsid w:val="005D0FE1"/>
    <w:rsid w:val="005D24EF"/>
    <w:rsid w:val="005D4A6C"/>
    <w:rsid w:val="005D65C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469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6F7E"/>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32CBB"/>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28D"/>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411A"/>
    <w:rsid w:val="00955164"/>
    <w:rsid w:val="00955CC6"/>
    <w:rsid w:val="00957186"/>
    <w:rsid w:val="009603A2"/>
    <w:rsid w:val="009622EF"/>
    <w:rsid w:val="00962CE0"/>
    <w:rsid w:val="0096376B"/>
    <w:rsid w:val="00965A44"/>
    <w:rsid w:val="009674A5"/>
    <w:rsid w:val="00972BF7"/>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2909"/>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0356"/>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5539"/>
    <w:rsid w:val="00B000F4"/>
    <w:rsid w:val="00B002DA"/>
    <w:rsid w:val="00B01D9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389"/>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57ED"/>
    <w:rsid w:val="00C8625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4B3F"/>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3C7"/>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6A9"/>
    <w:rsid w:val="00E17DED"/>
    <w:rsid w:val="00E20512"/>
    <w:rsid w:val="00E20EA2"/>
    <w:rsid w:val="00E20EB1"/>
    <w:rsid w:val="00E23D44"/>
    <w:rsid w:val="00E254FC"/>
    <w:rsid w:val="00E260C0"/>
    <w:rsid w:val="00E3258D"/>
    <w:rsid w:val="00E32EC9"/>
    <w:rsid w:val="00E337DC"/>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A8B"/>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1A0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250D"/>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s://223.rts-tender.ru/"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theme" Target="theme/theme1.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7901-654F-4D88-AD51-92689D7C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12</Pages>
  <Words>8486</Words>
  <Characters>48375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56748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234</cp:revision>
  <cp:lastPrinted>2011-12-07T05:49:00Z</cp:lastPrinted>
  <dcterms:created xsi:type="dcterms:W3CDTF">2014-05-27T01:29:00Z</dcterms:created>
  <dcterms:modified xsi:type="dcterms:W3CDTF">2022-11-23T03:31:00Z</dcterms:modified>
</cp:coreProperties>
</file>